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86" w:type="dxa"/>
        <w:jc w:val="center"/>
        <w:tblBorders>
          <w:insideH w:val="single" w:sz="4" w:space="0" w:color="auto"/>
        </w:tblBorders>
        <w:tblLook w:val="01E0"/>
      </w:tblPr>
      <w:tblGrid>
        <w:gridCol w:w="3144"/>
        <w:gridCol w:w="5942"/>
      </w:tblGrid>
      <w:tr w:rsidR="005E4D35" w:rsidRPr="00AA6FC5" w:rsidTr="005E4D35">
        <w:trPr>
          <w:trHeight w:val="761"/>
          <w:jc w:val="center"/>
        </w:trPr>
        <w:tc>
          <w:tcPr>
            <w:tcW w:w="3144" w:type="dxa"/>
            <w:tcBorders>
              <w:bottom w:val="nil"/>
            </w:tcBorders>
          </w:tcPr>
          <w:p w:rsidR="005E4D35" w:rsidRPr="00AA6FC5" w:rsidRDefault="005E4D35" w:rsidP="00EE2DA9">
            <w:pPr>
              <w:spacing w:line="252" w:lineRule="auto"/>
              <w:jc w:val="center"/>
              <w:rPr>
                <w:b/>
                <w:bCs/>
                <w:sz w:val="26"/>
                <w:szCs w:val="26"/>
              </w:rPr>
            </w:pPr>
            <w:r>
              <w:rPr>
                <w:b/>
                <w:bCs/>
                <w:sz w:val="26"/>
                <w:szCs w:val="26"/>
              </w:rPr>
              <w:t>ỦY</w:t>
            </w:r>
            <w:r w:rsidRPr="00AA6FC5">
              <w:rPr>
                <w:b/>
                <w:bCs/>
                <w:sz w:val="26"/>
                <w:szCs w:val="26"/>
              </w:rPr>
              <w:t xml:space="preserve">  BAN  NHÂN  DÂN</w:t>
            </w:r>
          </w:p>
          <w:p w:rsidR="005E4D35" w:rsidRPr="00AA6FC5" w:rsidRDefault="005E4D35" w:rsidP="00EE2DA9">
            <w:pPr>
              <w:spacing w:line="252" w:lineRule="auto"/>
              <w:jc w:val="center"/>
              <w:rPr>
                <w:b/>
                <w:bCs/>
              </w:rPr>
            </w:pPr>
            <w:r w:rsidRPr="001F08EA">
              <w:rPr>
                <w:noProof/>
              </w:rPr>
              <w:pict>
                <v:line id="_x0000_s1042" style="position:absolute;left:0;text-align:left;flip:y;z-index:251677696" from="42.8pt,16.9pt" to="86.75pt,16.9pt"/>
              </w:pict>
            </w:r>
            <w:r w:rsidRPr="00AA6FC5">
              <w:rPr>
                <w:b/>
                <w:bCs/>
                <w:sz w:val="26"/>
                <w:szCs w:val="26"/>
              </w:rPr>
              <w:t>TỈNH TUYÊN QUANG</w:t>
            </w:r>
          </w:p>
        </w:tc>
        <w:tc>
          <w:tcPr>
            <w:tcW w:w="5942" w:type="dxa"/>
            <w:tcBorders>
              <w:bottom w:val="nil"/>
            </w:tcBorders>
          </w:tcPr>
          <w:p w:rsidR="005E4D35" w:rsidRPr="00AA6FC5" w:rsidRDefault="005E4D35" w:rsidP="00EE2DA9">
            <w:pPr>
              <w:spacing w:line="252" w:lineRule="auto"/>
              <w:jc w:val="center"/>
              <w:rPr>
                <w:b/>
                <w:bCs/>
                <w:sz w:val="26"/>
                <w:szCs w:val="26"/>
              </w:rPr>
            </w:pPr>
            <w:r w:rsidRPr="00AA6FC5">
              <w:rPr>
                <w:b/>
                <w:bCs/>
                <w:sz w:val="26"/>
                <w:szCs w:val="26"/>
              </w:rPr>
              <w:t>CỘNG HOÀ XÃ HỘI CHỦ NGHĨA VIỆT NAM</w:t>
            </w:r>
          </w:p>
          <w:p w:rsidR="005E4D35" w:rsidRPr="00AA6FC5" w:rsidRDefault="005E4D35" w:rsidP="00EE2DA9">
            <w:pPr>
              <w:spacing w:line="252" w:lineRule="auto"/>
              <w:jc w:val="center"/>
              <w:rPr>
                <w:b/>
                <w:bCs/>
              </w:rPr>
            </w:pPr>
            <w:r w:rsidRPr="001F08EA">
              <w:rPr>
                <w:noProof/>
              </w:rPr>
              <w:pict>
                <v:line id="_x0000_s1043" style="position:absolute;left:0;text-align:left;z-index:251678720" from="57.65pt,17.65pt" to="227.75pt,17.65pt"/>
              </w:pict>
            </w:r>
            <w:r w:rsidRPr="00AA6FC5">
              <w:rPr>
                <w:b/>
                <w:bCs/>
              </w:rPr>
              <w:t>Độc lập - Tự do - Hạnh phúc</w:t>
            </w:r>
          </w:p>
        </w:tc>
      </w:tr>
      <w:tr w:rsidR="005E4D35" w:rsidRPr="00AA6FC5" w:rsidTr="005E4D35">
        <w:trPr>
          <w:trHeight w:val="507"/>
          <w:jc w:val="center"/>
        </w:trPr>
        <w:tc>
          <w:tcPr>
            <w:tcW w:w="3144" w:type="dxa"/>
            <w:tcBorders>
              <w:top w:val="nil"/>
              <w:bottom w:val="nil"/>
            </w:tcBorders>
          </w:tcPr>
          <w:p w:rsidR="005E4D35" w:rsidRPr="00EA68E3" w:rsidRDefault="005E4D35" w:rsidP="005E4D35">
            <w:pPr>
              <w:spacing w:before="240"/>
              <w:jc w:val="center"/>
              <w:rPr>
                <w:b/>
                <w:bCs/>
                <w:sz w:val="26"/>
                <w:szCs w:val="26"/>
              </w:rPr>
            </w:pPr>
            <w:r w:rsidRPr="00EA68E3">
              <w:rPr>
                <w:sz w:val="26"/>
                <w:szCs w:val="26"/>
              </w:rPr>
              <w:t>Số:</w:t>
            </w:r>
            <w:r>
              <w:rPr>
                <w:sz w:val="26"/>
                <w:szCs w:val="26"/>
              </w:rPr>
              <w:t xml:space="preserve"> </w:t>
            </w:r>
            <w:r>
              <w:rPr>
                <w:sz w:val="26"/>
                <w:szCs w:val="26"/>
              </w:rPr>
              <w:t>32/2019</w:t>
            </w:r>
            <w:r>
              <w:rPr>
                <w:sz w:val="26"/>
                <w:szCs w:val="26"/>
              </w:rPr>
              <w:t>/</w:t>
            </w:r>
            <w:r w:rsidRPr="00EA68E3">
              <w:rPr>
                <w:sz w:val="26"/>
                <w:szCs w:val="26"/>
              </w:rPr>
              <w:t>QĐ-UBND</w:t>
            </w:r>
          </w:p>
        </w:tc>
        <w:tc>
          <w:tcPr>
            <w:tcW w:w="5942" w:type="dxa"/>
            <w:tcBorders>
              <w:top w:val="nil"/>
              <w:bottom w:val="nil"/>
            </w:tcBorders>
          </w:tcPr>
          <w:p w:rsidR="005E4D35" w:rsidRPr="00AA6FC5" w:rsidRDefault="005E4D35" w:rsidP="005E4D35">
            <w:pPr>
              <w:spacing w:before="240"/>
              <w:jc w:val="right"/>
              <w:rPr>
                <w:b/>
                <w:bCs/>
              </w:rPr>
            </w:pPr>
            <w:r w:rsidRPr="00AA6FC5">
              <w:rPr>
                <w:i/>
                <w:iCs/>
              </w:rPr>
              <w:t>Tuyên Quang, ngày</w:t>
            </w:r>
            <w:r>
              <w:rPr>
                <w:i/>
                <w:iCs/>
              </w:rPr>
              <w:t xml:space="preserve"> 2</w:t>
            </w:r>
            <w:r>
              <w:rPr>
                <w:i/>
                <w:iCs/>
              </w:rPr>
              <w:t>5</w:t>
            </w:r>
            <w:r w:rsidRPr="00AA6FC5">
              <w:rPr>
                <w:i/>
                <w:iCs/>
              </w:rPr>
              <w:t xml:space="preserve"> tháng </w:t>
            </w:r>
            <w:r>
              <w:rPr>
                <w:i/>
                <w:iCs/>
              </w:rPr>
              <w:t>11</w:t>
            </w:r>
            <w:r w:rsidRPr="00AA6FC5">
              <w:rPr>
                <w:i/>
                <w:iCs/>
              </w:rPr>
              <w:t xml:space="preserve"> năm 201</w:t>
            </w:r>
            <w:r>
              <w:rPr>
                <w:i/>
                <w:iCs/>
              </w:rPr>
              <w:t>9</w:t>
            </w:r>
          </w:p>
        </w:tc>
      </w:tr>
    </w:tbl>
    <w:p w:rsidR="00D14864" w:rsidRDefault="00D14864" w:rsidP="00D14864">
      <w:pPr>
        <w:spacing w:line="440" w:lineRule="exact"/>
        <w:jc w:val="center"/>
        <w:rPr>
          <w:rFonts w:eastAsia="Times New Roman"/>
          <w:b/>
          <w:bCs/>
          <w:szCs w:val="28"/>
          <w:lang w:val="nl-NL"/>
        </w:rPr>
      </w:pPr>
    </w:p>
    <w:p w:rsidR="00902223" w:rsidRPr="00D14864" w:rsidRDefault="00902223" w:rsidP="00D14864">
      <w:pPr>
        <w:spacing w:line="440" w:lineRule="exact"/>
        <w:jc w:val="center"/>
        <w:rPr>
          <w:rFonts w:eastAsia="Times New Roman"/>
          <w:szCs w:val="28"/>
          <w:lang w:val="nl-NL"/>
        </w:rPr>
      </w:pPr>
      <w:r w:rsidRPr="00D14864">
        <w:rPr>
          <w:rFonts w:eastAsia="Times New Roman"/>
          <w:b/>
          <w:bCs/>
          <w:szCs w:val="28"/>
          <w:lang w:val="nl-NL"/>
        </w:rPr>
        <w:t>QUYẾT ĐỊNH</w:t>
      </w:r>
    </w:p>
    <w:p w:rsidR="006248C0" w:rsidRPr="00D14864" w:rsidRDefault="00902223" w:rsidP="008A6527">
      <w:pPr>
        <w:jc w:val="center"/>
        <w:rPr>
          <w:b/>
          <w:bCs/>
          <w:szCs w:val="28"/>
          <w:lang w:val="nl-NL"/>
        </w:rPr>
      </w:pPr>
      <w:r w:rsidRPr="00D14864">
        <w:rPr>
          <w:rFonts w:eastAsia="Times New Roman"/>
          <w:szCs w:val="28"/>
          <w:lang w:val="nl-NL" w:eastAsia="vi-VN"/>
        </w:rPr>
        <w:t> </w:t>
      </w:r>
      <w:r w:rsidRPr="00D14864">
        <w:rPr>
          <w:b/>
          <w:bCs/>
          <w:szCs w:val="28"/>
          <w:lang w:val="nl-NL"/>
        </w:rPr>
        <w:t>Ban hành Quy định đánh giá, xếp loại chất lượ</w:t>
      </w:r>
      <w:r w:rsidR="006248C0" w:rsidRPr="00D14864">
        <w:rPr>
          <w:b/>
          <w:bCs/>
          <w:szCs w:val="28"/>
          <w:lang w:val="nl-NL"/>
        </w:rPr>
        <w:t>ng</w:t>
      </w:r>
    </w:p>
    <w:p w:rsidR="00016584" w:rsidRPr="00D14864" w:rsidRDefault="00902223" w:rsidP="008A6527">
      <w:pPr>
        <w:jc w:val="center"/>
        <w:rPr>
          <w:b/>
          <w:bCs/>
          <w:szCs w:val="28"/>
          <w:lang w:val="nl-NL"/>
        </w:rPr>
      </w:pPr>
      <w:r w:rsidRPr="00D14864">
        <w:rPr>
          <w:b/>
          <w:bCs/>
          <w:szCs w:val="28"/>
          <w:lang w:val="nl-NL"/>
        </w:rPr>
        <w:t xml:space="preserve">hằng </w:t>
      </w:r>
      <w:r w:rsidR="006248C0" w:rsidRPr="00D14864">
        <w:rPr>
          <w:b/>
          <w:bCs/>
          <w:szCs w:val="28"/>
          <w:lang w:val="nl-NL"/>
        </w:rPr>
        <w:t xml:space="preserve">năm </w:t>
      </w:r>
      <w:r w:rsidRPr="00D14864">
        <w:rPr>
          <w:b/>
          <w:bCs/>
          <w:szCs w:val="28"/>
          <w:lang w:val="nl-NL"/>
        </w:rPr>
        <w:t>đối vớ</w:t>
      </w:r>
      <w:r w:rsidR="003E111D" w:rsidRPr="00D14864">
        <w:rPr>
          <w:b/>
          <w:bCs/>
          <w:szCs w:val="28"/>
          <w:lang w:val="nl-NL"/>
        </w:rPr>
        <w:t>i</w:t>
      </w:r>
      <w:r w:rsidR="006248C0" w:rsidRPr="00D14864">
        <w:rPr>
          <w:b/>
          <w:bCs/>
          <w:szCs w:val="28"/>
          <w:lang w:val="nl-NL"/>
        </w:rPr>
        <w:t xml:space="preserve"> </w:t>
      </w:r>
      <w:r w:rsidR="00016584" w:rsidRPr="00D14864">
        <w:rPr>
          <w:b/>
          <w:bCs/>
          <w:szCs w:val="28"/>
          <w:lang w:val="nl-NL"/>
        </w:rPr>
        <w:t xml:space="preserve">các </w:t>
      </w:r>
      <w:r w:rsidR="003E111D" w:rsidRPr="00D14864">
        <w:rPr>
          <w:b/>
          <w:bCs/>
          <w:szCs w:val="28"/>
          <w:lang w:val="nl-NL"/>
        </w:rPr>
        <w:t>cơ quan</w:t>
      </w:r>
      <w:r w:rsidR="00016584" w:rsidRPr="00D14864">
        <w:rPr>
          <w:b/>
          <w:bCs/>
          <w:szCs w:val="28"/>
          <w:lang w:val="nl-NL"/>
        </w:rPr>
        <w:t xml:space="preserve">, đơn vị </w:t>
      </w:r>
      <w:r w:rsidRPr="00D14864">
        <w:rPr>
          <w:b/>
          <w:bCs/>
          <w:szCs w:val="28"/>
          <w:lang w:val="nl-NL"/>
        </w:rPr>
        <w:t xml:space="preserve">thuộc và trực thuộc </w:t>
      </w:r>
    </w:p>
    <w:p w:rsidR="006248C0" w:rsidRPr="00D14864" w:rsidRDefault="00902223" w:rsidP="008A6527">
      <w:pPr>
        <w:jc w:val="center"/>
        <w:rPr>
          <w:b/>
          <w:bCs/>
          <w:szCs w:val="28"/>
          <w:lang w:val="nl-NL"/>
        </w:rPr>
      </w:pPr>
      <w:r w:rsidRPr="00D14864">
        <w:rPr>
          <w:b/>
          <w:bCs/>
          <w:szCs w:val="28"/>
          <w:lang w:val="nl-NL"/>
        </w:rPr>
        <w:t>Ủ</w:t>
      </w:r>
      <w:r w:rsidR="006248C0" w:rsidRPr="00D14864">
        <w:rPr>
          <w:b/>
          <w:bCs/>
          <w:szCs w:val="28"/>
          <w:lang w:val="nl-NL"/>
        </w:rPr>
        <w:t>y ban</w:t>
      </w:r>
      <w:r w:rsidR="003F5DCC" w:rsidRPr="00D14864">
        <w:rPr>
          <w:b/>
          <w:bCs/>
          <w:szCs w:val="28"/>
          <w:lang w:val="nl-NL"/>
        </w:rPr>
        <w:t xml:space="preserve"> </w:t>
      </w:r>
      <w:r w:rsidRPr="00D14864">
        <w:rPr>
          <w:b/>
          <w:bCs/>
          <w:szCs w:val="28"/>
          <w:lang w:val="nl-NL"/>
        </w:rPr>
        <w:t>nhân dân tỉ</w:t>
      </w:r>
      <w:r w:rsidR="003E111D" w:rsidRPr="00D14864">
        <w:rPr>
          <w:b/>
          <w:bCs/>
          <w:szCs w:val="28"/>
          <w:lang w:val="nl-NL"/>
        </w:rPr>
        <w:t>nh;</w:t>
      </w:r>
      <w:r w:rsidR="006248C0" w:rsidRPr="00D14864">
        <w:rPr>
          <w:b/>
          <w:bCs/>
          <w:szCs w:val="28"/>
          <w:lang w:val="nl-NL"/>
        </w:rPr>
        <w:t xml:space="preserve"> </w:t>
      </w:r>
      <w:r w:rsidRPr="00D14864">
        <w:rPr>
          <w:b/>
          <w:bCs/>
          <w:szCs w:val="28"/>
          <w:lang w:val="nl-NL"/>
        </w:rPr>
        <w:t>các tổ chứ</w:t>
      </w:r>
      <w:r w:rsidR="003E111D" w:rsidRPr="00D14864">
        <w:rPr>
          <w:b/>
          <w:bCs/>
          <w:szCs w:val="28"/>
          <w:lang w:val="nl-NL"/>
        </w:rPr>
        <w:t xml:space="preserve">c </w:t>
      </w:r>
      <w:r w:rsidRPr="00D14864">
        <w:rPr>
          <w:b/>
          <w:bCs/>
          <w:szCs w:val="28"/>
          <w:lang w:val="nl-NL"/>
        </w:rPr>
        <w:t>Hội cấp tỉ</w:t>
      </w:r>
      <w:r w:rsidR="000D2F38" w:rsidRPr="00D14864">
        <w:rPr>
          <w:b/>
          <w:bCs/>
          <w:szCs w:val="28"/>
          <w:lang w:val="nl-NL"/>
        </w:rPr>
        <w:t>nh</w:t>
      </w:r>
      <w:r w:rsidR="003E111D" w:rsidRPr="00D14864">
        <w:rPr>
          <w:b/>
          <w:bCs/>
          <w:szCs w:val="28"/>
          <w:lang w:val="nl-NL"/>
        </w:rPr>
        <w:t xml:space="preserve"> </w:t>
      </w:r>
      <w:r w:rsidRPr="00D14864">
        <w:rPr>
          <w:b/>
          <w:bCs/>
          <w:szCs w:val="28"/>
          <w:lang w:val="nl-NL"/>
        </w:rPr>
        <w:t>được giao số lượ</w:t>
      </w:r>
      <w:r w:rsidR="006248C0" w:rsidRPr="00D14864">
        <w:rPr>
          <w:b/>
          <w:bCs/>
          <w:szCs w:val="28"/>
          <w:lang w:val="nl-NL"/>
        </w:rPr>
        <w:t>ng</w:t>
      </w:r>
    </w:p>
    <w:p w:rsidR="00902223" w:rsidRPr="00D14864" w:rsidRDefault="00902223" w:rsidP="008A6527">
      <w:pPr>
        <w:jc w:val="center"/>
        <w:rPr>
          <w:b/>
          <w:bCs/>
          <w:szCs w:val="28"/>
          <w:lang w:val="nl-NL"/>
        </w:rPr>
      </w:pPr>
      <w:r w:rsidRPr="00D14864">
        <w:rPr>
          <w:b/>
          <w:bCs/>
          <w:szCs w:val="28"/>
          <w:lang w:val="nl-NL"/>
        </w:rPr>
        <w:t>người làm việc</w:t>
      </w:r>
      <w:r w:rsidR="00016584" w:rsidRPr="00D14864">
        <w:rPr>
          <w:b/>
          <w:bCs/>
          <w:szCs w:val="28"/>
          <w:lang w:val="nl-NL"/>
        </w:rPr>
        <w:t xml:space="preserve"> trên địa bàn</w:t>
      </w:r>
      <w:r w:rsidR="006248C0" w:rsidRPr="00D14864">
        <w:rPr>
          <w:b/>
          <w:bCs/>
          <w:szCs w:val="28"/>
          <w:lang w:val="nl-NL"/>
        </w:rPr>
        <w:t xml:space="preserve"> </w:t>
      </w:r>
      <w:r w:rsidRPr="00D14864">
        <w:rPr>
          <w:rFonts w:eastAsia="Times New Roman"/>
          <w:b/>
          <w:szCs w:val="28"/>
          <w:lang w:val="nl-NL" w:eastAsia="vi-VN"/>
        </w:rPr>
        <w:t>tỉnh Tuyên Quang</w:t>
      </w:r>
    </w:p>
    <w:p w:rsidR="00902223" w:rsidRPr="00D14864" w:rsidRDefault="002500A3" w:rsidP="00D14864">
      <w:pPr>
        <w:spacing w:before="120" w:after="120" w:line="440" w:lineRule="exact"/>
        <w:jc w:val="center"/>
        <w:rPr>
          <w:rFonts w:eastAsia="Times New Roman"/>
          <w:b/>
          <w:bCs/>
          <w:szCs w:val="28"/>
          <w:lang w:val="nl-NL"/>
        </w:rPr>
      </w:pPr>
      <w:r w:rsidRPr="00D14864">
        <w:rPr>
          <w:rFonts w:eastAsia="Times New Roman"/>
          <w:b/>
          <w:bCs/>
          <w:noProof/>
          <w:szCs w:val="28"/>
          <w:lang w:val="vi-VN" w:eastAsia="vi-VN"/>
        </w:rPr>
        <w:pict>
          <v:shapetype id="_x0000_t32" coordsize="21600,21600" o:spt="32" o:oned="t" path="m,l21600,21600e" filled="f">
            <v:path arrowok="t" fillok="f" o:connecttype="none"/>
            <o:lock v:ext="edit" shapetype="t"/>
          </v:shapetype>
          <v:shape id="Straight Arrow Connector 2" o:spid="_x0000_s1028" type="#_x0000_t32" style="position:absolute;left:0;text-align:left;margin-left:165.45pt;margin-top:3.6pt;width:123.05pt;height:0;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"/>
        </w:pict>
      </w:r>
    </w:p>
    <w:p w:rsidR="00902223" w:rsidRPr="00D14864" w:rsidRDefault="00902223" w:rsidP="00D14864">
      <w:pPr>
        <w:spacing w:before="120" w:after="120" w:line="440" w:lineRule="exact"/>
        <w:jc w:val="center"/>
        <w:rPr>
          <w:rFonts w:eastAsia="Times New Roman"/>
          <w:b/>
          <w:bCs/>
          <w:szCs w:val="28"/>
          <w:lang w:val="nl-NL"/>
        </w:rPr>
      </w:pPr>
      <w:r w:rsidRPr="00D14864">
        <w:rPr>
          <w:rFonts w:eastAsia="Times New Roman"/>
          <w:b/>
          <w:bCs/>
          <w:szCs w:val="28"/>
          <w:lang w:val="nl-NL"/>
        </w:rPr>
        <w:t>ỦY BAN NHÂN DÂN TỈNH TUYÊN QUANG</w:t>
      </w:r>
    </w:p>
    <w:p w:rsidR="00902223" w:rsidRPr="00D14864" w:rsidRDefault="00902223" w:rsidP="00D14864">
      <w:pPr>
        <w:pStyle w:val="BodyTextIndent"/>
        <w:spacing w:before="120" w:line="440" w:lineRule="exact"/>
        <w:ind w:left="0" w:firstLine="720"/>
        <w:jc w:val="both"/>
        <w:rPr>
          <w:i/>
          <w:sz w:val="28"/>
          <w:szCs w:val="28"/>
          <w:lang w:val="nl-NL"/>
        </w:rPr>
      </w:pPr>
      <w:r w:rsidRPr="00D14864">
        <w:rPr>
          <w:i/>
          <w:sz w:val="28"/>
          <w:szCs w:val="28"/>
          <w:lang w:val="nl-NL"/>
        </w:rPr>
        <w:t>Căn cứ Luật Tổ chức chính quyền địa phương ngày 19</w:t>
      </w:r>
      <w:r w:rsidR="00016584" w:rsidRPr="00D14864">
        <w:rPr>
          <w:i/>
          <w:sz w:val="28"/>
          <w:szCs w:val="28"/>
          <w:lang w:val="nl-NL"/>
        </w:rPr>
        <w:t>/</w:t>
      </w:r>
      <w:r w:rsidRPr="00D14864">
        <w:rPr>
          <w:i/>
          <w:sz w:val="28"/>
          <w:szCs w:val="28"/>
          <w:lang w:val="nl-NL"/>
        </w:rPr>
        <w:t>6</w:t>
      </w:r>
      <w:r w:rsidR="00016584" w:rsidRPr="00D14864">
        <w:rPr>
          <w:i/>
          <w:sz w:val="28"/>
          <w:szCs w:val="28"/>
          <w:lang w:val="nl-NL"/>
        </w:rPr>
        <w:t>/</w:t>
      </w:r>
      <w:r w:rsidRPr="00D14864">
        <w:rPr>
          <w:i/>
          <w:sz w:val="28"/>
          <w:szCs w:val="28"/>
          <w:lang w:val="nl-NL"/>
        </w:rPr>
        <w:t>2015;</w:t>
      </w:r>
    </w:p>
    <w:p w:rsidR="00902223" w:rsidRPr="00D14864" w:rsidRDefault="00902223" w:rsidP="00D14864">
      <w:pPr>
        <w:pStyle w:val="BodyTextIndent"/>
        <w:spacing w:before="120" w:line="440" w:lineRule="exact"/>
        <w:ind w:left="0" w:firstLine="720"/>
        <w:jc w:val="both"/>
        <w:rPr>
          <w:i/>
          <w:spacing w:val="-12"/>
          <w:sz w:val="28"/>
          <w:szCs w:val="28"/>
        </w:rPr>
      </w:pPr>
      <w:r w:rsidRPr="00D14864">
        <w:rPr>
          <w:i/>
          <w:spacing w:val="-12"/>
          <w:sz w:val="28"/>
          <w:szCs w:val="28"/>
          <w:lang w:val="nl-NL"/>
        </w:rPr>
        <w:t xml:space="preserve">Căn cứ </w:t>
      </w:r>
      <w:r w:rsidRPr="00D14864">
        <w:rPr>
          <w:i/>
          <w:spacing w:val="-12"/>
          <w:sz w:val="28"/>
          <w:szCs w:val="28"/>
        </w:rPr>
        <w:t>Luật Ban hành văn bản quy phạm pháp luật ngày 22</w:t>
      </w:r>
      <w:r w:rsidR="00016584" w:rsidRPr="00D14864">
        <w:rPr>
          <w:i/>
          <w:spacing w:val="-12"/>
          <w:sz w:val="28"/>
          <w:szCs w:val="28"/>
        </w:rPr>
        <w:t>/</w:t>
      </w:r>
      <w:r w:rsidRPr="00D14864">
        <w:rPr>
          <w:i/>
          <w:spacing w:val="-12"/>
          <w:sz w:val="28"/>
          <w:szCs w:val="28"/>
        </w:rPr>
        <w:t>6</w:t>
      </w:r>
      <w:r w:rsidR="00016584" w:rsidRPr="00D14864">
        <w:rPr>
          <w:i/>
          <w:spacing w:val="-12"/>
          <w:sz w:val="28"/>
          <w:szCs w:val="28"/>
        </w:rPr>
        <w:t>/</w:t>
      </w:r>
      <w:r w:rsidRPr="00D14864">
        <w:rPr>
          <w:i/>
          <w:spacing w:val="-12"/>
          <w:sz w:val="28"/>
          <w:szCs w:val="28"/>
        </w:rPr>
        <w:t>2015;</w:t>
      </w:r>
    </w:p>
    <w:p w:rsidR="00902223" w:rsidRPr="00D14864" w:rsidRDefault="00902223" w:rsidP="00D14864">
      <w:pPr>
        <w:pStyle w:val="BodyTextIndent"/>
        <w:spacing w:before="120" w:line="440" w:lineRule="exact"/>
        <w:ind w:left="0" w:firstLine="720"/>
        <w:jc w:val="both"/>
        <w:rPr>
          <w:spacing w:val="-2"/>
          <w:sz w:val="28"/>
          <w:szCs w:val="28"/>
          <w:lang w:val="pt-BR"/>
        </w:rPr>
      </w:pPr>
      <w:r w:rsidRPr="00D14864">
        <w:rPr>
          <w:i/>
          <w:spacing w:val="-2"/>
          <w:sz w:val="28"/>
          <w:szCs w:val="28"/>
        </w:rPr>
        <w:t xml:space="preserve">Thực hiện Quy định số 132-QĐ/TW ngày 08/3/2018 của </w:t>
      </w:r>
      <w:r w:rsidRPr="00D14864">
        <w:rPr>
          <w:i/>
          <w:spacing w:val="-2"/>
          <w:sz w:val="28"/>
          <w:szCs w:val="28"/>
          <w:lang w:val="vi-VN"/>
        </w:rPr>
        <w:t>Bộ Chính trị</w:t>
      </w:r>
      <w:r w:rsidRPr="00D14864">
        <w:rPr>
          <w:i/>
          <w:spacing w:val="-2"/>
          <w:sz w:val="28"/>
          <w:szCs w:val="28"/>
        </w:rPr>
        <w:t xml:space="preserve"> về việc kiểm điểm và đánh giá, xếp loại chất lượng hằng năm đối với tập thể, cá nhân trong hệ thống chính trị</w:t>
      </w:r>
      <w:r w:rsidRPr="00D14864">
        <w:rPr>
          <w:spacing w:val="-2"/>
          <w:sz w:val="28"/>
          <w:szCs w:val="28"/>
          <w:lang w:val="pt-BR"/>
        </w:rPr>
        <w:t>;</w:t>
      </w:r>
      <w:r w:rsidR="009E5BC8" w:rsidRPr="00D14864">
        <w:rPr>
          <w:spacing w:val="-2"/>
          <w:sz w:val="28"/>
          <w:szCs w:val="28"/>
          <w:lang w:val="pt-BR"/>
        </w:rPr>
        <w:t xml:space="preserve"> </w:t>
      </w:r>
      <w:r w:rsidRPr="00D14864">
        <w:rPr>
          <w:i/>
          <w:spacing w:val="-2"/>
          <w:sz w:val="28"/>
          <w:szCs w:val="28"/>
          <w:lang w:val="vi-VN"/>
        </w:rPr>
        <w:t xml:space="preserve">Hướng dẫn số 21-HD/BTCTW ngày 18/10/2019 của Ban Tổ chức Trung ương </w:t>
      </w:r>
      <w:r w:rsidR="00016584" w:rsidRPr="00D14864">
        <w:rPr>
          <w:i/>
          <w:spacing w:val="-2"/>
          <w:sz w:val="28"/>
          <w:szCs w:val="28"/>
        </w:rPr>
        <w:t>về</w:t>
      </w:r>
      <w:r w:rsidRPr="00D14864">
        <w:rPr>
          <w:i/>
          <w:spacing w:val="-2"/>
          <w:sz w:val="28"/>
          <w:szCs w:val="28"/>
          <w:lang w:val="vi-VN"/>
        </w:rPr>
        <w:t xml:space="preserve"> kiểm điểm, đánh giá, xếp loại chất lượng hằng năm đối với tổ chức đảng, đảng viên và tập thể, cá nhân cán bộ lãnh đạo, quản lý các cấp</w:t>
      </w:r>
      <w:r w:rsidRPr="00D14864">
        <w:rPr>
          <w:spacing w:val="-2"/>
          <w:sz w:val="28"/>
          <w:szCs w:val="28"/>
          <w:lang w:val="vi-VN"/>
        </w:rPr>
        <w:t xml:space="preserve">; </w:t>
      </w:r>
      <w:r w:rsidRPr="00D14864">
        <w:rPr>
          <w:i/>
          <w:spacing w:val="-2"/>
          <w:sz w:val="28"/>
          <w:szCs w:val="28"/>
          <w:lang w:val="pt-BR"/>
        </w:rPr>
        <w:t xml:space="preserve">Quyết định số </w:t>
      </w:r>
      <w:r w:rsidR="006248C0" w:rsidRPr="00D14864">
        <w:rPr>
          <w:i/>
          <w:spacing w:val="-8"/>
          <w:sz w:val="28"/>
          <w:szCs w:val="28"/>
        </w:rPr>
        <w:t>26</w:t>
      </w:r>
      <w:r w:rsidRPr="00D14864">
        <w:rPr>
          <w:i/>
          <w:spacing w:val="-8"/>
          <w:sz w:val="28"/>
          <w:szCs w:val="28"/>
          <w:lang w:val="pt-BR"/>
        </w:rPr>
        <w:t xml:space="preserve">-QĐi/TU ngày </w:t>
      </w:r>
      <w:r w:rsidR="006248C0" w:rsidRPr="00D14864">
        <w:rPr>
          <w:i/>
          <w:spacing w:val="-8"/>
          <w:sz w:val="28"/>
          <w:szCs w:val="28"/>
        </w:rPr>
        <w:t>21</w:t>
      </w:r>
      <w:r w:rsidRPr="00D14864">
        <w:rPr>
          <w:i/>
          <w:spacing w:val="-8"/>
          <w:sz w:val="28"/>
          <w:szCs w:val="28"/>
          <w:lang w:val="pt-BR"/>
        </w:rPr>
        <w:t>/</w:t>
      </w:r>
      <w:r w:rsidR="006248C0" w:rsidRPr="00D14864">
        <w:rPr>
          <w:i/>
          <w:spacing w:val="-8"/>
          <w:sz w:val="28"/>
          <w:szCs w:val="28"/>
        </w:rPr>
        <w:t>11</w:t>
      </w:r>
      <w:r w:rsidRPr="00D14864">
        <w:rPr>
          <w:i/>
          <w:spacing w:val="-8"/>
          <w:sz w:val="28"/>
          <w:szCs w:val="28"/>
          <w:lang w:val="pt-BR"/>
        </w:rPr>
        <w:t>/201</w:t>
      </w:r>
      <w:r w:rsidRPr="00D14864">
        <w:rPr>
          <w:i/>
          <w:spacing w:val="-8"/>
          <w:sz w:val="28"/>
          <w:szCs w:val="28"/>
          <w:lang w:val="vi-VN"/>
        </w:rPr>
        <w:t>9</w:t>
      </w:r>
      <w:r w:rsidRPr="00D14864">
        <w:rPr>
          <w:i/>
          <w:spacing w:val="-8"/>
          <w:sz w:val="28"/>
          <w:szCs w:val="28"/>
          <w:lang w:val="pt-BR"/>
        </w:rPr>
        <w:t xml:space="preserve"> của Ban </w:t>
      </w:r>
      <w:r w:rsidR="00D24E27" w:rsidRPr="00D14864">
        <w:rPr>
          <w:i/>
          <w:spacing w:val="-8"/>
          <w:sz w:val="28"/>
          <w:szCs w:val="28"/>
          <w:lang w:val="pt-BR"/>
        </w:rPr>
        <w:t>Chấp hành Đảng bộ tỉnh</w:t>
      </w:r>
      <w:r w:rsidRPr="00D14864">
        <w:rPr>
          <w:i/>
          <w:spacing w:val="-8"/>
          <w:sz w:val="28"/>
          <w:szCs w:val="28"/>
          <w:lang w:val="pt-BR"/>
        </w:rPr>
        <w:t xml:space="preserve"> Tuyên Quang quy định về</w:t>
      </w:r>
      <w:r w:rsidRPr="00D14864">
        <w:rPr>
          <w:i/>
          <w:spacing w:val="-2"/>
          <w:sz w:val="28"/>
          <w:szCs w:val="28"/>
          <w:lang w:val="pt-BR"/>
        </w:rPr>
        <w:t xml:space="preserve"> việc kiểm điểm, đánh giá, xế</w:t>
      </w:r>
      <w:bookmarkStart w:id="0" w:name="_GoBack"/>
      <w:bookmarkEnd w:id="0"/>
      <w:r w:rsidRPr="00D14864">
        <w:rPr>
          <w:i/>
          <w:spacing w:val="-2"/>
          <w:sz w:val="28"/>
          <w:szCs w:val="28"/>
          <w:lang w:val="pt-BR"/>
        </w:rPr>
        <w:t>p loại chất lượng hằng năm đối với tổ chức đảng, đảng viên và tập thể, cá nhân cán bộ lãnh đạo, quản lý các cấp;</w:t>
      </w:r>
    </w:p>
    <w:p w:rsidR="00902223" w:rsidRPr="00D14864" w:rsidRDefault="00902223" w:rsidP="00D14864">
      <w:pPr>
        <w:spacing w:before="120" w:after="120" w:line="440" w:lineRule="exact"/>
        <w:ind w:firstLine="720"/>
        <w:jc w:val="both"/>
        <w:rPr>
          <w:rFonts w:eastAsia="Times New Roman"/>
          <w:i/>
          <w:szCs w:val="28"/>
          <w:lang w:val="nl-NL" w:eastAsia="vi-VN"/>
        </w:rPr>
      </w:pPr>
      <w:r w:rsidRPr="00D14864">
        <w:rPr>
          <w:i/>
          <w:spacing w:val="-4"/>
          <w:szCs w:val="28"/>
          <w:lang w:val="nl-NL"/>
        </w:rPr>
        <w:t xml:space="preserve">Theo đề nghị của Giám đốc Sở Nội vụ tại Tờ trình số </w:t>
      </w:r>
      <w:r w:rsidR="006248C0" w:rsidRPr="00D14864">
        <w:rPr>
          <w:i/>
          <w:spacing w:val="-4"/>
          <w:szCs w:val="28"/>
          <w:lang w:val="nl-NL"/>
        </w:rPr>
        <w:t>405</w:t>
      </w:r>
      <w:r w:rsidRPr="00D14864">
        <w:rPr>
          <w:i/>
          <w:spacing w:val="-4"/>
          <w:szCs w:val="28"/>
          <w:lang w:val="nl-NL"/>
        </w:rPr>
        <w:t>/TTr-SNV ngày</w:t>
      </w:r>
      <w:r w:rsidR="006248C0" w:rsidRPr="00D14864">
        <w:rPr>
          <w:i/>
          <w:spacing w:val="-4"/>
          <w:szCs w:val="28"/>
          <w:lang w:val="nl-NL"/>
        </w:rPr>
        <w:t xml:space="preserve"> 21</w:t>
      </w:r>
      <w:r w:rsidR="00016584" w:rsidRPr="00D14864">
        <w:rPr>
          <w:i/>
          <w:spacing w:val="-4"/>
          <w:szCs w:val="28"/>
          <w:lang w:val="nl-NL"/>
        </w:rPr>
        <w:t>/11/2019</w:t>
      </w:r>
      <w:r w:rsidRPr="00D14864">
        <w:rPr>
          <w:i/>
          <w:spacing w:val="-4"/>
          <w:szCs w:val="28"/>
          <w:lang w:val="nl-NL"/>
        </w:rPr>
        <w:t xml:space="preserve"> </w:t>
      </w:r>
      <w:r w:rsidR="00016584" w:rsidRPr="00D14864">
        <w:rPr>
          <w:i/>
          <w:spacing w:val="-4"/>
          <w:szCs w:val="28"/>
          <w:lang w:val="nl-NL"/>
        </w:rPr>
        <w:t>về</w:t>
      </w:r>
      <w:r w:rsidRPr="00D14864">
        <w:rPr>
          <w:i/>
          <w:spacing w:val="-4"/>
          <w:szCs w:val="28"/>
          <w:lang w:val="nl-NL"/>
        </w:rPr>
        <w:t xml:space="preserve"> </w:t>
      </w:r>
      <w:r w:rsidRPr="00D14864">
        <w:rPr>
          <w:i/>
          <w:szCs w:val="28"/>
          <w:lang w:val="vi-VN"/>
        </w:rPr>
        <w:t xml:space="preserve">dự thảo </w:t>
      </w:r>
      <w:r w:rsidRPr="00D14864">
        <w:rPr>
          <w:bCs/>
          <w:i/>
          <w:szCs w:val="28"/>
          <w:lang w:val="nl-NL"/>
        </w:rPr>
        <w:t xml:space="preserve">Quyết định ban hành Quy định đánh giá, xếp loại chất lượng hằng năm đối với </w:t>
      </w:r>
      <w:r w:rsidR="00016584" w:rsidRPr="00D14864">
        <w:rPr>
          <w:bCs/>
          <w:i/>
          <w:szCs w:val="28"/>
          <w:lang w:val="nl-NL"/>
        </w:rPr>
        <w:t xml:space="preserve">các </w:t>
      </w:r>
      <w:r w:rsidR="003E111D" w:rsidRPr="00D14864">
        <w:rPr>
          <w:bCs/>
          <w:i/>
          <w:szCs w:val="28"/>
          <w:lang w:val="nl-NL"/>
        </w:rPr>
        <w:t>cơ quan</w:t>
      </w:r>
      <w:r w:rsidR="00016584" w:rsidRPr="00D14864">
        <w:rPr>
          <w:bCs/>
          <w:i/>
          <w:szCs w:val="28"/>
          <w:lang w:val="nl-NL"/>
        </w:rPr>
        <w:t>,</w:t>
      </w:r>
      <w:r w:rsidR="00EC50D4" w:rsidRPr="00D14864">
        <w:rPr>
          <w:bCs/>
          <w:i/>
          <w:szCs w:val="28"/>
          <w:lang w:val="nl-NL"/>
        </w:rPr>
        <w:t xml:space="preserve"> </w:t>
      </w:r>
      <w:r w:rsidR="003E111D" w:rsidRPr="00D14864">
        <w:rPr>
          <w:bCs/>
          <w:i/>
          <w:szCs w:val="28"/>
          <w:lang w:val="nl-NL"/>
        </w:rPr>
        <w:t>đơn vị</w:t>
      </w:r>
      <w:r w:rsidRPr="00D14864">
        <w:rPr>
          <w:bCs/>
          <w:i/>
          <w:szCs w:val="28"/>
          <w:lang w:val="nl-NL"/>
        </w:rPr>
        <w:t xml:space="preserve"> thuộc và trực thuộc Ủy ban nhân dân tỉnh</w:t>
      </w:r>
      <w:r w:rsidRPr="00D14864">
        <w:rPr>
          <w:rFonts w:eastAsia="Times New Roman"/>
          <w:i/>
          <w:iCs/>
          <w:szCs w:val="28"/>
          <w:lang w:val="nl-NL"/>
        </w:rPr>
        <w:t xml:space="preserve">; </w:t>
      </w:r>
      <w:r w:rsidRPr="00D14864">
        <w:rPr>
          <w:bCs/>
          <w:i/>
          <w:szCs w:val="28"/>
          <w:lang w:val="nl-NL"/>
        </w:rPr>
        <w:t>các tổ chức Hội cấp tỉnh được giao số lượng người làm việc</w:t>
      </w:r>
      <w:r w:rsidR="006D35C7" w:rsidRPr="00D14864">
        <w:rPr>
          <w:bCs/>
          <w:i/>
          <w:szCs w:val="28"/>
          <w:lang w:val="nl-NL"/>
        </w:rPr>
        <w:t xml:space="preserve"> </w:t>
      </w:r>
      <w:r w:rsidR="00016584" w:rsidRPr="00D14864">
        <w:rPr>
          <w:bCs/>
          <w:i/>
          <w:szCs w:val="28"/>
          <w:lang w:val="nl-NL"/>
        </w:rPr>
        <w:t xml:space="preserve">trên địa bàn </w:t>
      </w:r>
      <w:r w:rsidRPr="00D14864">
        <w:rPr>
          <w:rFonts w:eastAsia="Times New Roman"/>
          <w:i/>
          <w:szCs w:val="28"/>
          <w:lang w:val="nl-NL" w:eastAsia="vi-VN"/>
        </w:rPr>
        <w:t>tỉnh Tuyên Quang</w:t>
      </w:r>
      <w:r w:rsidR="0075587C" w:rsidRPr="00D14864">
        <w:rPr>
          <w:bCs/>
          <w:i/>
          <w:szCs w:val="28"/>
          <w:lang w:val="nl-NL"/>
        </w:rPr>
        <w:t>.</w:t>
      </w:r>
    </w:p>
    <w:p w:rsidR="00902223" w:rsidRPr="00D14864" w:rsidRDefault="00902223" w:rsidP="00D14864">
      <w:pPr>
        <w:spacing w:before="120" w:after="120" w:line="440" w:lineRule="exact"/>
        <w:jc w:val="center"/>
        <w:rPr>
          <w:rFonts w:eastAsia="Times New Roman"/>
          <w:b/>
          <w:szCs w:val="28"/>
          <w:lang w:val="nl-NL"/>
        </w:rPr>
      </w:pPr>
      <w:r w:rsidRPr="00D14864">
        <w:rPr>
          <w:rFonts w:eastAsia="Times New Roman"/>
          <w:b/>
          <w:szCs w:val="28"/>
          <w:lang w:val="nl-NL"/>
        </w:rPr>
        <w:t>QUYẾT ĐỊNH:</w:t>
      </w:r>
    </w:p>
    <w:p w:rsidR="00902223" w:rsidRPr="00D14864" w:rsidRDefault="00902223" w:rsidP="00D14864">
      <w:pPr>
        <w:shd w:val="clear" w:color="auto" w:fill="FFFFFF"/>
        <w:spacing w:before="120" w:after="120" w:line="440" w:lineRule="exact"/>
        <w:ind w:firstLine="720"/>
        <w:jc w:val="both"/>
        <w:rPr>
          <w:rFonts w:eastAsia="Times New Roman"/>
          <w:szCs w:val="28"/>
          <w:lang w:val="nl-NL" w:eastAsia="vi-VN"/>
        </w:rPr>
      </w:pPr>
      <w:bookmarkStart w:id="1" w:name="dieu_1"/>
      <w:r w:rsidRPr="00D14864">
        <w:rPr>
          <w:rFonts w:eastAsia="Times New Roman"/>
          <w:b/>
          <w:bCs/>
          <w:szCs w:val="28"/>
          <w:lang w:val="nl-NL" w:eastAsia="vi-VN"/>
        </w:rPr>
        <w:t>Điều 1.</w:t>
      </w:r>
      <w:bookmarkEnd w:id="1"/>
      <w:r w:rsidRPr="00D14864">
        <w:rPr>
          <w:rFonts w:eastAsia="Times New Roman"/>
          <w:szCs w:val="28"/>
          <w:lang w:val="nl-NL" w:eastAsia="vi-VN"/>
        </w:rPr>
        <w:t> </w:t>
      </w:r>
      <w:bookmarkStart w:id="2" w:name="dieu_1_name"/>
      <w:r w:rsidRPr="00D14864">
        <w:rPr>
          <w:rFonts w:eastAsia="Times New Roman"/>
          <w:szCs w:val="28"/>
          <w:lang w:val="nl-NL" w:eastAsia="vi-VN"/>
        </w:rPr>
        <w:t xml:space="preserve">Ban hành kèm theo Quyết định này </w:t>
      </w:r>
      <w:r w:rsidRPr="00D14864">
        <w:rPr>
          <w:bCs/>
          <w:szCs w:val="28"/>
          <w:lang w:val="nl-NL"/>
        </w:rPr>
        <w:t>Quy định đánh giá, xếp loại chất lượng hằng năm đối vớ</w:t>
      </w:r>
      <w:r w:rsidR="00C20E2A" w:rsidRPr="00D14864">
        <w:rPr>
          <w:bCs/>
          <w:szCs w:val="28"/>
          <w:lang w:val="nl-NL"/>
        </w:rPr>
        <w:t xml:space="preserve">i </w:t>
      </w:r>
      <w:r w:rsidR="00016584" w:rsidRPr="00D14864">
        <w:rPr>
          <w:bCs/>
          <w:szCs w:val="28"/>
          <w:lang w:val="nl-NL"/>
        </w:rPr>
        <w:t xml:space="preserve">các </w:t>
      </w:r>
      <w:r w:rsidR="00C20E2A" w:rsidRPr="00D14864">
        <w:rPr>
          <w:bCs/>
          <w:szCs w:val="28"/>
          <w:lang w:val="nl-NL"/>
        </w:rPr>
        <w:t>cơ quan, đơn vị</w:t>
      </w:r>
      <w:r w:rsidRPr="00D14864">
        <w:rPr>
          <w:bCs/>
          <w:szCs w:val="28"/>
          <w:lang w:val="nl-NL"/>
        </w:rPr>
        <w:t xml:space="preserve"> thuộc và trực thuộc Ủy ban nhân dân tỉnh</w:t>
      </w:r>
      <w:bookmarkEnd w:id="2"/>
      <w:r w:rsidRPr="00D14864">
        <w:rPr>
          <w:rFonts w:eastAsia="Times New Roman"/>
          <w:szCs w:val="28"/>
          <w:lang w:val="nl-NL" w:eastAsia="vi-VN"/>
        </w:rPr>
        <w:t xml:space="preserve">; </w:t>
      </w:r>
      <w:r w:rsidRPr="00D14864">
        <w:rPr>
          <w:bCs/>
          <w:szCs w:val="28"/>
          <w:lang w:val="nl-NL"/>
        </w:rPr>
        <w:t>các tổ chức Hội cấp tỉnh được giao số lượng người làm việc</w:t>
      </w:r>
      <w:r w:rsidR="0009231B" w:rsidRPr="00D14864">
        <w:rPr>
          <w:bCs/>
          <w:szCs w:val="28"/>
          <w:lang w:val="nl-NL"/>
        </w:rPr>
        <w:t xml:space="preserve"> </w:t>
      </w:r>
      <w:r w:rsidR="00016584" w:rsidRPr="00D14864">
        <w:rPr>
          <w:bCs/>
          <w:szCs w:val="28"/>
          <w:lang w:val="nl-NL"/>
        </w:rPr>
        <w:t xml:space="preserve">trên địa bàn </w:t>
      </w:r>
      <w:r w:rsidRPr="00D14864">
        <w:rPr>
          <w:rFonts w:eastAsia="Times New Roman"/>
          <w:szCs w:val="28"/>
          <w:lang w:val="nl-NL" w:eastAsia="vi-VN"/>
        </w:rPr>
        <w:t>tỉnh Tuyên Quang.</w:t>
      </w:r>
    </w:p>
    <w:p w:rsidR="00902223" w:rsidRPr="00D14864" w:rsidRDefault="00902223" w:rsidP="00D14864">
      <w:pPr>
        <w:shd w:val="clear" w:color="auto" w:fill="FFFFFF"/>
        <w:spacing w:before="120" w:after="120" w:line="440" w:lineRule="exact"/>
        <w:ind w:firstLine="720"/>
        <w:jc w:val="both"/>
        <w:rPr>
          <w:rFonts w:eastAsia="Times New Roman"/>
          <w:szCs w:val="28"/>
          <w:lang w:val="nl-NL" w:eastAsia="vi-VN"/>
        </w:rPr>
      </w:pPr>
      <w:bookmarkStart w:id="3" w:name="dieu_2"/>
      <w:r w:rsidRPr="00D14864">
        <w:rPr>
          <w:rFonts w:eastAsia="Times New Roman"/>
          <w:b/>
          <w:bCs/>
          <w:szCs w:val="28"/>
          <w:lang w:val="nl-NL" w:eastAsia="vi-VN"/>
        </w:rPr>
        <w:lastRenderedPageBreak/>
        <w:t>Điều 2.</w:t>
      </w:r>
      <w:bookmarkEnd w:id="3"/>
      <w:r w:rsidRPr="00D14864">
        <w:rPr>
          <w:rFonts w:eastAsia="Times New Roman"/>
          <w:b/>
          <w:szCs w:val="28"/>
          <w:lang w:val="nl-NL" w:eastAsia="vi-VN"/>
        </w:rPr>
        <w:t> </w:t>
      </w:r>
      <w:bookmarkStart w:id="4" w:name="dieu_2_name"/>
      <w:r w:rsidRPr="00D14864">
        <w:rPr>
          <w:rFonts w:eastAsia="Times New Roman"/>
          <w:szCs w:val="28"/>
          <w:lang w:val="nl-NL" w:eastAsia="vi-VN"/>
        </w:rPr>
        <w:t xml:space="preserve">Quyết định này có hiệu lực thi hành kể từ ngày </w:t>
      </w:r>
      <w:r w:rsidR="00016584" w:rsidRPr="00D14864">
        <w:rPr>
          <w:rFonts w:eastAsia="Times New Roman"/>
          <w:szCs w:val="28"/>
          <w:lang w:val="nl-NL" w:eastAsia="vi-VN"/>
        </w:rPr>
        <w:t>05</w:t>
      </w:r>
      <w:r w:rsidRPr="00D14864">
        <w:rPr>
          <w:rFonts w:eastAsia="Times New Roman"/>
          <w:szCs w:val="28"/>
          <w:lang w:val="nl-NL" w:eastAsia="vi-VN"/>
        </w:rPr>
        <w:t xml:space="preserve"> tháng </w:t>
      </w:r>
      <w:r w:rsidR="00016584" w:rsidRPr="00D14864">
        <w:rPr>
          <w:rFonts w:eastAsia="Times New Roman"/>
          <w:szCs w:val="28"/>
          <w:lang w:val="nl-NL" w:eastAsia="vi-VN"/>
        </w:rPr>
        <w:t>12</w:t>
      </w:r>
      <w:r w:rsidRPr="00D14864">
        <w:rPr>
          <w:rFonts w:eastAsia="Times New Roman"/>
          <w:szCs w:val="28"/>
          <w:lang w:val="nl-NL" w:eastAsia="vi-VN"/>
        </w:rPr>
        <w:t xml:space="preserve"> năm 2019</w:t>
      </w:r>
      <w:bookmarkEnd w:id="4"/>
      <w:r w:rsidRPr="00D14864">
        <w:rPr>
          <w:rFonts w:eastAsia="Times New Roman"/>
          <w:szCs w:val="28"/>
          <w:lang w:val="nl-NL" w:eastAsia="vi-VN"/>
        </w:rPr>
        <w:t>.</w:t>
      </w:r>
    </w:p>
    <w:p w:rsidR="00902223" w:rsidRPr="00D14864" w:rsidRDefault="00902223" w:rsidP="00D14864">
      <w:pPr>
        <w:spacing w:before="120" w:after="120" w:line="440" w:lineRule="exact"/>
        <w:ind w:firstLine="720"/>
        <w:jc w:val="both"/>
        <w:rPr>
          <w:rFonts w:eastAsia="Times New Roman"/>
          <w:b/>
          <w:bCs/>
          <w:spacing w:val="-6"/>
          <w:szCs w:val="28"/>
          <w:lang w:val="nl-NL"/>
        </w:rPr>
      </w:pPr>
      <w:r w:rsidRPr="00D14864">
        <w:rPr>
          <w:rFonts w:eastAsia="Times New Roman"/>
          <w:b/>
          <w:bCs/>
          <w:szCs w:val="28"/>
          <w:lang w:val="nl-NL"/>
        </w:rPr>
        <w:t xml:space="preserve">Điều 3. </w:t>
      </w:r>
      <w:r w:rsidRPr="00D14864">
        <w:rPr>
          <w:rFonts w:eastAsia="Times New Roman"/>
          <w:szCs w:val="28"/>
          <w:lang w:val="nl-NL" w:eastAsia="vi-VN"/>
        </w:rPr>
        <w:t xml:space="preserve">Chánh Văn phòng Ủy ban nhân dân tỉnh, </w:t>
      </w:r>
      <w:r w:rsidR="00AC723A" w:rsidRPr="00D14864">
        <w:rPr>
          <w:rFonts w:eastAsia="Times New Roman"/>
          <w:szCs w:val="28"/>
          <w:lang w:val="nl-NL" w:eastAsia="vi-VN"/>
        </w:rPr>
        <w:t>Giám đốc Sở Nội vụ, người đứng đầu các cơ quan, đơn vị khác thuộc và trực thuộc Ủy ban nhân dân tỉnh</w:t>
      </w:r>
      <w:r w:rsidRPr="00D14864">
        <w:rPr>
          <w:bCs/>
          <w:szCs w:val="28"/>
          <w:lang w:val="nl-NL"/>
        </w:rPr>
        <w:t xml:space="preserve">; </w:t>
      </w:r>
      <w:r w:rsidR="00AC723A" w:rsidRPr="00D14864">
        <w:rPr>
          <w:bCs/>
          <w:szCs w:val="28"/>
          <w:lang w:val="nl-NL"/>
        </w:rPr>
        <w:t>người đứng đầu các</w:t>
      </w:r>
      <w:r w:rsidRPr="00D14864">
        <w:rPr>
          <w:bCs/>
          <w:szCs w:val="28"/>
          <w:lang w:val="nl-NL"/>
        </w:rPr>
        <w:t xml:space="preserve"> Hội cấp tỉnh được giao số lượng người làm việ</w:t>
      </w:r>
      <w:r w:rsidR="00AE5856" w:rsidRPr="00D14864">
        <w:rPr>
          <w:bCs/>
          <w:szCs w:val="28"/>
          <w:lang w:val="nl-NL"/>
        </w:rPr>
        <w:t xml:space="preserve">c </w:t>
      </w:r>
      <w:r w:rsidRPr="00D14864">
        <w:rPr>
          <w:rFonts w:eastAsia="Times New Roman"/>
          <w:szCs w:val="28"/>
          <w:lang w:val="nl-NL" w:eastAsia="vi-VN"/>
        </w:rPr>
        <w:t xml:space="preserve">và các </w:t>
      </w:r>
      <w:r w:rsidR="00C20E2A" w:rsidRPr="00D14864">
        <w:rPr>
          <w:rFonts w:eastAsia="Times New Roman"/>
          <w:szCs w:val="28"/>
          <w:lang w:val="nl-NL" w:eastAsia="vi-VN"/>
        </w:rPr>
        <w:t xml:space="preserve">cơ quan, </w:t>
      </w:r>
      <w:r w:rsidRPr="00D14864">
        <w:rPr>
          <w:rFonts w:eastAsia="Times New Roman"/>
          <w:szCs w:val="28"/>
          <w:lang w:val="nl-NL" w:eastAsia="vi-VN"/>
        </w:rPr>
        <w:t xml:space="preserve">tổ chức, </w:t>
      </w:r>
      <w:r w:rsidR="00C20E2A" w:rsidRPr="00D14864">
        <w:rPr>
          <w:rFonts w:eastAsia="Times New Roman"/>
          <w:szCs w:val="28"/>
          <w:lang w:val="nl-NL" w:eastAsia="vi-VN"/>
        </w:rPr>
        <w:t xml:space="preserve">đơn vị, </w:t>
      </w:r>
      <w:r w:rsidRPr="00D14864">
        <w:rPr>
          <w:rFonts w:eastAsia="Times New Roman"/>
          <w:szCs w:val="28"/>
          <w:lang w:val="nl-NL" w:eastAsia="vi-VN"/>
        </w:rPr>
        <w:t xml:space="preserve">cá nhân liên quan </w:t>
      </w:r>
      <w:r w:rsidR="0072287C" w:rsidRPr="00D14864">
        <w:rPr>
          <w:rFonts w:eastAsia="Times New Roman"/>
          <w:szCs w:val="28"/>
          <w:lang w:val="nl-NL" w:eastAsia="vi-VN"/>
        </w:rPr>
        <w:t>căn cứ</w:t>
      </w:r>
      <w:r w:rsidRPr="00D14864">
        <w:rPr>
          <w:rFonts w:eastAsia="Times New Roman"/>
          <w:szCs w:val="28"/>
          <w:lang w:val="nl-NL" w:eastAsia="vi-VN"/>
        </w:rPr>
        <w:t xml:space="preserve"> </w:t>
      </w:r>
      <w:r w:rsidR="0072287C" w:rsidRPr="00D14864">
        <w:rPr>
          <w:rFonts w:eastAsia="Times New Roman"/>
          <w:szCs w:val="28"/>
          <w:lang w:val="nl-NL" w:eastAsia="vi-VN"/>
        </w:rPr>
        <w:t xml:space="preserve">Quyết định </w:t>
      </w:r>
      <w:r w:rsidRPr="00D14864">
        <w:rPr>
          <w:rFonts w:eastAsia="Times New Roman"/>
          <w:szCs w:val="28"/>
          <w:lang w:val="nl-NL" w:eastAsia="vi-VN"/>
        </w:rPr>
        <w:t>thi hành./.</w:t>
      </w:r>
    </w:p>
    <w:p w:rsidR="00902223" w:rsidRPr="003A7738" w:rsidRDefault="00902223" w:rsidP="00902223">
      <w:pPr>
        <w:shd w:val="clear" w:color="auto" w:fill="FFFFFF"/>
        <w:spacing w:before="120"/>
        <w:ind w:firstLine="851"/>
        <w:jc w:val="both"/>
        <w:rPr>
          <w:rFonts w:eastAsia="Times New Roman"/>
          <w:sz w:val="2"/>
          <w:szCs w:val="28"/>
          <w:lang w:val="nl-NL" w:eastAsia="vi-VN"/>
        </w:rPr>
      </w:pPr>
    </w:p>
    <w:tbl>
      <w:tblPr>
        <w:tblW w:w="9464" w:type="dxa"/>
        <w:tblCellMar>
          <w:left w:w="0" w:type="dxa"/>
          <w:right w:w="0" w:type="dxa"/>
        </w:tblCellMar>
        <w:tblLook w:val="0000"/>
      </w:tblPr>
      <w:tblGrid>
        <w:gridCol w:w="5076"/>
        <w:gridCol w:w="4388"/>
      </w:tblGrid>
      <w:tr w:rsidR="00902223" w:rsidRPr="00BA2E94" w:rsidTr="00052887">
        <w:tc>
          <w:tcPr>
            <w:tcW w:w="5076" w:type="dxa"/>
            <w:tcMar>
              <w:top w:w="0" w:type="dxa"/>
              <w:left w:w="108" w:type="dxa"/>
              <w:bottom w:w="0" w:type="dxa"/>
              <w:right w:w="108" w:type="dxa"/>
            </w:tcMar>
          </w:tcPr>
          <w:p w:rsidR="00902223" w:rsidRPr="00BA2E94" w:rsidRDefault="00902223" w:rsidP="00CC5D0F">
            <w:pPr>
              <w:jc w:val="both"/>
              <w:rPr>
                <w:rFonts w:eastAsia="Times New Roman"/>
                <w:sz w:val="24"/>
                <w:szCs w:val="24"/>
                <w:lang w:val="nl-NL"/>
              </w:rPr>
            </w:pPr>
            <w:r w:rsidRPr="00BA2E94">
              <w:rPr>
                <w:rFonts w:eastAsia="Times New Roman"/>
                <w:b/>
                <w:i/>
                <w:sz w:val="24"/>
                <w:szCs w:val="24"/>
                <w:lang w:val="nl-NL"/>
              </w:rPr>
              <w:t xml:space="preserve">Nơi nhận:                                                            </w:t>
            </w:r>
          </w:p>
          <w:p w:rsidR="00902223" w:rsidRPr="00CC5D0F" w:rsidRDefault="00CC5D0F" w:rsidP="00CC5D0F">
            <w:pPr>
              <w:tabs>
                <w:tab w:val="left" w:pos="5620"/>
              </w:tabs>
              <w:rPr>
                <w:rFonts w:eastAsia="Times New Roman"/>
                <w:szCs w:val="28"/>
                <w:lang w:val="nl-NL"/>
              </w:rPr>
            </w:pPr>
            <w:r>
              <w:rPr>
                <w:rFonts w:eastAsia="Times New Roman"/>
                <w:sz w:val="22"/>
                <w:lang w:val="nl-NL"/>
              </w:rPr>
              <w:t>- Văn phòng Chính phủ;</w:t>
            </w:r>
            <w:r w:rsidR="00902223" w:rsidRPr="00BA2E94">
              <w:rPr>
                <w:rFonts w:eastAsia="Times New Roman"/>
                <w:sz w:val="22"/>
                <w:lang w:val="nl-NL"/>
              </w:rPr>
              <w:t xml:space="preserve"> </w:t>
            </w:r>
            <w:r w:rsidRPr="00BA2E94">
              <w:rPr>
                <w:rFonts w:eastAsia="Times New Roman"/>
                <w:sz w:val="22"/>
                <w:lang w:val="nl-NL"/>
              </w:rPr>
              <w:t>Bộ Nội vụ;</w:t>
            </w:r>
            <w:r w:rsidR="00902223" w:rsidRPr="00BA2E94">
              <w:rPr>
                <w:rFonts w:eastAsia="Times New Roman"/>
                <w:sz w:val="22"/>
                <w:lang w:val="nl-NL"/>
              </w:rPr>
              <w:t xml:space="preserve">              </w:t>
            </w:r>
          </w:p>
          <w:p w:rsidR="00FE41C8" w:rsidRPr="00BA2E94" w:rsidRDefault="00902223" w:rsidP="00CC5D0F">
            <w:pPr>
              <w:tabs>
                <w:tab w:val="left" w:pos="3045"/>
              </w:tabs>
              <w:jc w:val="both"/>
              <w:rPr>
                <w:rFonts w:eastAsia="Times New Roman"/>
                <w:sz w:val="22"/>
                <w:lang w:val="nl-NL"/>
              </w:rPr>
            </w:pPr>
            <w:r w:rsidRPr="00BA2E94">
              <w:rPr>
                <w:rFonts w:eastAsia="Times New Roman"/>
                <w:sz w:val="22"/>
                <w:lang w:val="nl-NL"/>
              </w:rPr>
              <w:t>- Thường trực</w:t>
            </w:r>
            <w:r w:rsidR="00CC5D0F">
              <w:rPr>
                <w:rFonts w:eastAsia="Times New Roman"/>
                <w:sz w:val="22"/>
                <w:lang w:val="nl-NL"/>
              </w:rPr>
              <w:t>: Tỉnh ủy, HĐND tỉnh;</w:t>
            </w:r>
            <w:r w:rsidR="00FE41C8" w:rsidRPr="00BA2E94">
              <w:rPr>
                <w:rFonts w:eastAsia="Times New Roman"/>
                <w:sz w:val="22"/>
                <w:lang w:val="nl-NL"/>
              </w:rPr>
              <w:t xml:space="preserve">                                                    </w:t>
            </w:r>
          </w:p>
          <w:p w:rsidR="00FE41C8" w:rsidRPr="00BA2E94" w:rsidRDefault="00FE41C8" w:rsidP="00FE41C8">
            <w:pPr>
              <w:tabs>
                <w:tab w:val="left" w:pos="3045"/>
              </w:tabs>
              <w:jc w:val="both"/>
              <w:rPr>
                <w:rFonts w:eastAsia="Times New Roman"/>
                <w:sz w:val="22"/>
                <w:lang w:val="nl-NL"/>
              </w:rPr>
            </w:pPr>
            <w:r w:rsidRPr="00BA2E94">
              <w:rPr>
                <w:rFonts w:eastAsia="Times New Roman"/>
                <w:sz w:val="22"/>
                <w:lang w:val="nl-NL"/>
              </w:rPr>
              <w:t>- Đoàn đại biểu Quốc hội tỉnh;</w:t>
            </w:r>
            <w:r w:rsidRPr="00BA2E94">
              <w:rPr>
                <w:rFonts w:eastAsia="Times New Roman"/>
                <w:sz w:val="22"/>
                <w:lang w:val="nl-NL"/>
              </w:rPr>
              <w:tab/>
            </w:r>
          </w:p>
          <w:p w:rsidR="00FE41C8" w:rsidRPr="00BA2E94" w:rsidRDefault="00FE41C8" w:rsidP="00FE41C8">
            <w:pPr>
              <w:tabs>
                <w:tab w:val="left" w:pos="3045"/>
              </w:tabs>
              <w:jc w:val="both"/>
              <w:rPr>
                <w:rFonts w:eastAsia="Times New Roman"/>
                <w:sz w:val="22"/>
                <w:lang w:val="nl-NL"/>
              </w:rPr>
            </w:pPr>
            <w:r w:rsidRPr="00BA2E94">
              <w:rPr>
                <w:rFonts w:eastAsia="Times New Roman"/>
                <w:sz w:val="22"/>
                <w:lang w:val="nl-NL"/>
              </w:rPr>
              <w:t>- Chủ tịch, PCT UBND tỉnh;</w:t>
            </w:r>
          </w:p>
          <w:p w:rsidR="00902223" w:rsidRPr="00BA2E94" w:rsidRDefault="00902223" w:rsidP="00355A7F">
            <w:pPr>
              <w:tabs>
                <w:tab w:val="left" w:pos="3045"/>
              </w:tabs>
              <w:jc w:val="both"/>
              <w:rPr>
                <w:rFonts w:eastAsia="Times New Roman"/>
                <w:sz w:val="22"/>
                <w:lang w:val="nl-NL"/>
              </w:rPr>
            </w:pPr>
            <w:r w:rsidRPr="00BA2E94">
              <w:rPr>
                <w:rFonts w:eastAsia="Times New Roman"/>
                <w:sz w:val="22"/>
                <w:lang w:val="nl-NL"/>
              </w:rPr>
              <w:t xml:space="preserve">- Cục kiểm tra VBQPPL, Bộ </w:t>
            </w:r>
            <w:r w:rsidR="00AC723A">
              <w:rPr>
                <w:rFonts w:eastAsia="Times New Roman"/>
                <w:sz w:val="22"/>
                <w:lang w:val="nl-NL"/>
              </w:rPr>
              <w:t>Tư pháp</w:t>
            </w:r>
            <w:r w:rsidRPr="00BA2E94">
              <w:rPr>
                <w:rFonts w:eastAsia="Times New Roman"/>
                <w:sz w:val="22"/>
                <w:lang w:val="nl-NL"/>
              </w:rPr>
              <w:t>;</w:t>
            </w:r>
          </w:p>
          <w:p w:rsidR="00902223" w:rsidRPr="00BA2E94" w:rsidRDefault="00902223" w:rsidP="00355A7F">
            <w:pPr>
              <w:tabs>
                <w:tab w:val="left" w:pos="3045"/>
              </w:tabs>
              <w:jc w:val="both"/>
              <w:rPr>
                <w:rFonts w:eastAsia="Times New Roman"/>
                <w:sz w:val="22"/>
                <w:lang w:val="nl-NL"/>
              </w:rPr>
            </w:pPr>
            <w:r w:rsidRPr="00BA2E94">
              <w:rPr>
                <w:rFonts w:eastAsia="Times New Roman"/>
                <w:sz w:val="22"/>
                <w:lang w:val="nl-NL"/>
              </w:rPr>
              <w:t xml:space="preserve">- Vụ Pháp chế, Bộ Nội vụ;                    </w:t>
            </w:r>
          </w:p>
          <w:p w:rsidR="00902223" w:rsidRPr="00BA2E94" w:rsidRDefault="00902223" w:rsidP="00355A7F">
            <w:pPr>
              <w:tabs>
                <w:tab w:val="left" w:pos="3045"/>
              </w:tabs>
              <w:jc w:val="both"/>
              <w:rPr>
                <w:rFonts w:eastAsia="Times New Roman"/>
                <w:sz w:val="22"/>
                <w:lang w:val="nl-NL"/>
              </w:rPr>
            </w:pPr>
            <w:r w:rsidRPr="00BA2E94">
              <w:rPr>
                <w:rFonts w:eastAsia="Times New Roman"/>
                <w:sz w:val="22"/>
                <w:lang w:val="nl-NL"/>
              </w:rPr>
              <w:t xml:space="preserve">- </w:t>
            </w:r>
            <w:r w:rsidR="00AC723A">
              <w:rPr>
                <w:rFonts w:eastAsia="Times New Roman"/>
                <w:sz w:val="22"/>
                <w:lang w:val="nl-NL"/>
              </w:rPr>
              <w:t>Ủy</w:t>
            </w:r>
            <w:r w:rsidRPr="00BA2E94">
              <w:rPr>
                <w:rFonts w:eastAsia="Times New Roman"/>
                <w:sz w:val="22"/>
                <w:lang w:val="nl-NL"/>
              </w:rPr>
              <w:t xml:space="preserve"> ban MTTQ và các tổ chức chính trị - xã hội tỉnh;</w:t>
            </w:r>
          </w:p>
          <w:p w:rsidR="00AC723A" w:rsidRDefault="00F80953" w:rsidP="00355A7F">
            <w:pPr>
              <w:tabs>
                <w:tab w:val="left" w:pos="3045"/>
              </w:tabs>
              <w:jc w:val="both"/>
              <w:rPr>
                <w:rFonts w:eastAsia="Times New Roman"/>
                <w:sz w:val="22"/>
                <w:lang w:val="nl-NL"/>
              </w:rPr>
            </w:pPr>
            <w:r>
              <w:rPr>
                <w:rFonts w:eastAsia="Times New Roman"/>
                <w:sz w:val="22"/>
                <w:lang w:val="nl-NL"/>
              </w:rPr>
              <w:t xml:space="preserve">- Các Ban đảng, </w:t>
            </w:r>
            <w:r w:rsidR="00CC5D0F">
              <w:rPr>
                <w:rFonts w:eastAsia="Times New Roman"/>
                <w:sz w:val="22"/>
                <w:lang w:val="nl-NL"/>
              </w:rPr>
              <w:t>VP</w:t>
            </w:r>
            <w:r>
              <w:rPr>
                <w:rFonts w:eastAsia="Times New Roman"/>
                <w:sz w:val="22"/>
                <w:lang w:val="nl-NL"/>
              </w:rPr>
              <w:t xml:space="preserve"> Tỉnh ủy;</w:t>
            </w:r>
            <w:r w:rsidR="00CC5D0F">
              <w:rPr>
                <w:rFonts w:eastAsia="Times New Roman"/>
                <w:sz w:val="22"/>
                <w:lang w:val="nl-NL"/>
              </w:rPr>
              <w:t xml:space="preserve"> </w:t>
            </w:r>
            <w:r w:rsidR="00AC723A">
              <w:rPr>
                <w:rFonts w:eastAsia="Times New Roman"/>
                <w:sz w:val="22"/>
                <w:lang w:val="nl-NL"/>
              </w:rPr>
              <w:t>Báo Tuyên Quang;</w:t>
            </w:r>
          </w:p>
          <w:p w:rsidR="00F80953" w:rsidRDefault="00F80953" w:rsidP="00F80953">
            <w:pPr>
              <w:tabs>
                <w:tab w:val="left" w:pos="7007"/>
              </w:tabs>
              <w:jc w:val="both"/>
              <w:rPr>
                <w:rFonts w:eastAsia="Times New Roman"/>
                <w:sz w:val="22"/>
              </w:rPr>
            </w:pPr>
            <w:r w:rsidRPr="00BA2E94">
              <w:rPr>
                <w:rFonts w:eastAsia="Times New Roman"/>
                <w:sz w:val="22"/>
              </w:rPr>
              <w:t>- Như Điều 3</w:t>
            </w:r>
            <w:r>
              <w:rPr>
                <w:rFonts w:eastAsia="Times New Roman"/>
                <w:sz w:val="22"/>
              </w:rPr>
              <w:t>;</w:t>
            </w:r>
          </w:p>
          <w:p w:rsidR="00CC5D0F" w:rsidRDefault="00CC5D0F" w:rsidP="00F80953">
            <w:pPr>
              <w:tabs>
                <w:tab w:val="left" w:pos="7007"/>
              </w:tabs>
              <w:jc w:val="both"/>
              <w:rPr>
                <w:rFonts w:eastAsia="Times New Roman"/>
                <w:sz w:val="22"/>
              </w:rPr>
            </w:pPr>
            <w:r>
              <w:rPr>
                <w:rFonts w:eastAsia="Times New Roman"/>
                <w:sz w:val="22"/>
              </w:rPr>
              <w:t>- PCVP UBND tỉnh;</w:t>
            </w:r>
          </w:p>
          <w:p w:rsidR="00F80953" w:rsidRDefault="00F80953" w:rsidP="003A7738">
            <w:pPr>
              <w:tabs>
                <w:tab w:val="left" w:pos="7007"/>
              </w:tabs>
              <w:jc w:val="both"/>
              <w:rPr>
                <w:rFonts w:eastAsia="Times New Roman"/>
                <w:sz w:val="22"/>
              </w:rPr>
            </w:pPr>
            <w:r w:rsidRPr="00BA2E94">
              <w:rPr>
                <w:rFonts w:eastAsia="Times New Roman"/>
                <w:sz w:val="22"/>
              </w:rPr>
              <w:t xml:space="preserve">- Cổng </w:t>
            </w:r>
            <w:r w:rsidR="003A7738">
              <w:rPr>
                <w:rFonts w:eastAsia="Times New Roman"/>
                <w:sz w:val="22"/>
              </w:rPr>
              <w:t>TTĐT tỉnh</w:t>
            </w:r>
            <w:r w:rsidRPr="00BA2E94">
              <w:rPr>
                <w:rFonts w:eastAsia="Times New Roman"/>
                <w:sz w:val="22"/>
              </w:rPr>
              <w:t>;</w:t>
            </w:r>
            <w:r w:rsidR="003A7738">
              <w:rPr>
                <w:rFonts w:eastAsia="Times New Roman"/>
                <w:sz w:val="22"/>
              </w:rPr>
              <w:t xml:space="preserve"> </w:t>
            </w:r>
            <w:r w:rsidR="00CC5D0F">
              <w:rPr>
                <w:rFonts w:eastAsia="Times New Roman"/>
                <w:sz w:val="22"/>
              </w:rPr>
              <w:t>Phòng TH-CB</w:t>
            </w:r>
            <w:r w:rsidR="00902223" w:rsidRPr="00BA2E94">
              <w:rPr>
                <w:rFonts w:eastAsia="Times New Roman"/>
                <w:sz w:val="22"/>
              </w:rPr>
              <w:t>, VP. UBND tỉnh;</w:t>
            </w:r>
          </w:p>
          <w:p w:rsidR="00902223" w:rsidRPr="00BA2E94" w:rsidRDefault="00F80953" w:rsidP="00355A7F">
            <w:pPr>
              <w:tabs>
                <w:tab w:val="left" w:pos="3045"/>
              </w:tabs>
              <w:jc w:val="both"/>
              <w:rPr>
                <w:rFonts w:eastAsia="Times New Roman"/>
                <w:sz w:val="22"/>
              </w:rPr>
            </w:pPr>
            <w:r>
              <w:rPr>
                <w:rFonts w:eastAsia="Times New Roman"/>
                <w:sz w:val="22"/>
              </w:rPr>
              <w:t>- Trưởng phòng: NC, HC-TC;</w:t>
            </w:r>
            <w:r w:rsidR="00CC5D0F">
              <w:rPr>
                <w:rFonts w:eastAsia="Times New Roman"/>
                <w:sz w:val="22"/>
              </w:rPr>
              <w:t xml:space="preserve"> PTP NC;</w:t>
            </w:r>
            <w:r w:rsidR="00902223" w:rsidRPr="00BA2E94">
              <w:rPr>
                <w:rFonts w:eastAsia="Times New Roman"/>
                <w:sz w:val="22"/>
              </w:rPr>
              <w:tab/>
            </w:r>
          </w:p>
          <w:p w:rsidR="00902223" w:rsidRPr="00BA2E94" w:rsidRDefault="00902223" w:rsidP="00355A7F">
            <w:pPr>
              <w:spacing w:after="120" w:line="312" w:lineRule="auto"/>
              <w:rPr>
                <w:rFonts w:eastAsia="Times New Roman"/>
                <w:szCs w:val="28"/>
              </w:rPr>
            </w:pPr>
            <w:r w:rsidRPr="00BA2E94">
              <w:rPr>
                <w:rFonts w:eastAsia="Times New Roman"/>
                <w:sz w:val="22"/>
              </w:rPr>
              <w:t>- Lưu: VT, NC</w:t>
            </w:r>
            <w:r w:rsidR="00F80953">
              <w:rPr>
                <w:rFonts w:eastAsia="Times New Roman"/>
                <w:sz w:val="22"/>
              </w:rPr>
              <w:t xml:space="preserve"> (Thg)</w:t>
            </w:r>
            <w:r w:rsidRPr="00BA2E94">
              <w:rPr>
                <w:rFonts w:eastAsia="Times New Roman"/>
                <w:sz w:val="22"/>
              </w:rPr>
              <w:t xml:space="preserve">.                                                               </w:t>
            </w:r>
          </w:p>
        </w:tc>
        <w:tc>
          <w:tcPr>
            <w:tcW w:w="4388" w:type="dxa"/>
            <w:tcMar>
              <w:top w:w="0" w:type="dxa"/>
              <w:left w:w="108" w:type="dxa"/>
              <w:bottom w:w="0" w:type="dxa"/>
              <w:right w:w="108" w:type="dxa"/>
            </w:tcMar>
          </w:tcPr>
          <w:p w:rsidR="00902223" w:rsidRPr="00BA2E94" w:rsidRDefault="00902223" w:rsidP="00355A7F">
            <w:pPr>
              <w:jc w:val="center"/>
              <w:rPr>
                <w:rFonts w:eastAsia="Times New Roman"/>
                <w:b/>
                <w:sz w:val="26"/>
                <w:szCs w:val="26"/>
              </w:rPr>
            </w:pPr>
            <w:r w:rsidRPr="00BA2E94">
              <w:rPr>
                <w:rFonts w:eastAsia="Times New Roman"/>
                <w:b/>
                <w:sz w:val="26"/>
                <w:szCs w:val="26"/>
              </w:rPr>
              <w:t xml:space="preserve">TM. </w:t>
            </w:r>
            <w:r w:rsidR="00AC723A">
              <w:rPr>
                <w:rFonts w:eastAsia="Times New Roman"/>
                <w:b/>
                <w:sz w:val="26"/>
                <w:szCs w:val="26"/>
              </w:rPr>
              <w:t>ỦY</w:t>
            </w:r>
            <w:r w:rsidRPr="00BA2E94">
              <w:rPr>
                <w:rFonts w:eastAsia="Times New Roman"/>
                <w:b/>
                <w:sz w:val="26"/>
                <w:szCs w:val="26"/>
              </w:rPr>
              <w:t xml:space="preserve"> BAN NHÂN DÂN</w:t>
            </w:r>
          </w:p>
          <w:p w:rsidR="00902223" w:rsidRPr="00BA2E94" w:rsidRDefault="00902223" w:rsidP="00355A7F">
            <w:pPr>
              <w:jc w:val="center"/>
              <w:rPr>
                <w:rFonts w:eastAsia="Times New Roman"/>
                <w:b/>
                <w:sz w:val="26"/>
                <w:szCs w:val="26"/>
              </w:rPr>
            </w:pPr>
            <w:r w:rsidRPr="00BA2E94">
              <w:rPr>
                <w:rFonts w:eastAsia="Times New Roman"/>
                <w:b/>
                <w:sz w:val="26"/>
                <w:szCs w:val="26"/>
              </w:rPr>
              <w:t>CHỦ TỊCH</w:t>
            </w:r>
          </w:p>
          <w:p w:rsidR="00902223" w:rsidRPr="00BA2E94" w:rsidRDefault="00902223" w:rsidP="00355A7F">
            <w:pPr>
              <w:jc w:val="center"/>
              <w:rPr>
                <w:rFonts w:eastAsia="Times New Roman"/>
                <w:i/>
                <w:szCs w:val="28"/>
              </w:rPr>
            </w:pPr>
          </w:p>
          <w:p w:rsidR="00902223" w:rsidRPr="00BA2E94" w:rsidRDefault="00902223" w:rsidP="00355A7F">
            <w:pPr>
              <w:rPr>
                <w:rFonts w:eastAsia="Times New Roman"/>
                <w:szCs w:val="28"/>
              </w:rPr>
            </w:pPr>
          </w:p>
          <w:p w:rsidR="00902223" w:rsidRPr="00BA2E94" w:rsidRDefault="00902223" w:rsidP="00355A7F">
            <w:pPr>
              <w:rPr>
                <w:rFonts w:eastAsia="Times New Roman"/>
                <w:szCs w:val="28"/>
              </w:rPr>
            </w:pPr>
          </w:p>
          <w:p w:rsidR="00902223" w:rsidRPr="008A6527" w:rsidRDefault="00D14864" w:rsidP="00D14864">
            <w:pPr>
              <w:jc w:val="center"/>
              <w:rPr>
                <w:rFonts w:eastAsia="Times New Roman"/>
                <w:i/>
                <w:szCs w:val="28"/>
              </w:rPr>
            </w:pPr>
            <w:r w:rsidRPr="008A6527">
              <w:rPr>
                <w:rFonts w:eastAsia="Times New Roman"/>
                <w:i/>
                <w:szCs w:val="28"/>
              </w:rPr>
              <w:t>Đã ký</w:t>
            </w:r>
          </w:p>
          <w:p w:rsidR="00902223" w:rsidRPr="00BA2E94" w:rsidRDefault="00902223" w:rsidP="00355A7F">
            <w:pPr>
              <w:rPr>
                <w:rFonts w:eastAsia="Times New Roman"/>
                <w:szCs w:val="28"/>
              </w:rPr>
            </w:pPr>
          </w:p>
          <w:p w:rsidR="00902223" w:rsidRPr="00BA2E94" w:rsidRDefault="00902223" w:rsidP="00355A7F">
            <w:pPr>
              <w:rPr>
                <w:rFonts w:eastAsia="Times New Roman"/>
                <w:szCs w:val="28"/>
              </w:rPr>
            </w:pPr>
          </w:p>
          <w:p w:rsidR="00902223" w:rsidRPr="00BA2E94" w:rsidRDefault="00902223" w:rsidP="00355A7F">
            <w:pPr>
              <w:jc w:val="center"/>
              <w:rPr>
                <w:rFonts w:eastAsia="Times New Roman"/>
                <w:b/>
                <w:szCs w:val="28"/>
              </w:rPr>
            </w:pPr>
            <w:r w:rsidRPr="00BA2E94">
              <w:rPr>
                <w:rFonts w:eastAsia="Times New Roman"/>
                <w:b/>
                <w:szCs w:val="28"/>
              </w:rPr>
              <w:t>Phạm Minh Huấn</w:t>
            </w:r>
          </w:p>
          <w:p w:rsidR="00902223" w:rsidRPr="00BA2E94" w:rsidRDefault="00902223" w:rsidP="00355A7F">
            <w:pPr>
              <w:jc w:val="center"/>
              <w:rPr>
                <w:rFonts w:eastAsia="Times New Roman"/>
                <w:szCs w:val="28"/>
              </w:rPr>
            </w:pPr>
          </w:p>
          <w:p w:rsidR="00902223" w:rsidRPr="00BA2E94" w:rsidRDefault="00902223" w:rsidP="00355A7F">
            <w:pPr>
              <w:jc w:val="center"/>
              <w:rPr>
                <w:rFonts w:eastAsia="Times New Roman"/>
                <w:szCs w:val="28"/>
              </w:rPr>
            </w:pPr>
          </w:p>
          <w:p w:rsidR="00902223" w:rsidRDefault="00902223" w:rsidP="00355A7F">
            <w:pPr>
              <w:jc w:val="center"/>
              <w:rPr>
                <w:rFonts w:eastAsia="Times New Roman"/>
                <w:szCs w:val="28"/>
              </w:rPr>
            </w:pPr>
          </w:p>
          <w:p w:rsidR="00D14864" w:rsidRDefault="00D14864" w:rsidP="00355A7F">
            <w:pPr>
              <w:jc w:val="center"/>
              <w:rPr>
                <w:rFonts w:eastAsia="Times New Roman"/>
                <w:szCs w:val="28"/>
              </w:rPr>
            </w:pPr>
          </w:p>
          <w:p w:rsidR="00D14864" w:rsidRDefault="00D14864" w:rsidP="00355A7F">
            <w:pPr>
              <w:jc w:val="center"/>
              <w:rPr>
                <w:rFonts w:eastAsia="Times New Roman"/>
                <w:szCs w:val="28"/>
              </w:rPr>
            </w:pPr>
          </w:p>
          <w:p w:rsidR="00D14864" w:rsidRDefault="00D14864" w:rsidP="00355A7F">
            <w:pPr>
              <w:jc w:val="center"/>
              <w:rPr>
                <w:rFonts w:eastAsia="Times New Roman"/>
                <w:szCs w:val="28"/>
              </w:rPr>
            </w:pPr>
          </w:p>
          <w:p w:rsidR="00D14864" w:rsidRDefault="00D14864" w:rsidP="00355A7F">
            <w:pPr>
              <w:jc w:val="center"/>
              <w:rPr>
                <w:rFonts w:eastAsia="Times New Roman"/>
                <w:szCs w:val="28"/>
              </w:rPr>
            </w:pPr>
          </w:p>
          <w:p w:rsidR="00D14864" w:rsidRDefault="00D14864" w:rsidP="00355A7F">
            <w:pPr>
              <w:jc w:val="center"/>
              <w:rPr>
                <w:rFonts w:eastAsia="Times New Roman"/>
                <w:szCs w:val="28"/>
              </w:rPr>
            </w:pPr>
          </w:p>
          <w:p w:rsidR="00D14864" w:rsidRDefault="00D14864" w:rsidP="00355A7F">
            <w:pPr>
              <w:jc w:val="center"/>
              <w:rPr>
                <w:rFonts w:eastAsia="Times New Roman"/>
                <w:szCs w:val="28"/>
              </w:rPr>
            </w:pPr>
          </w:p>
          <w:p w:rsidR="00D14864" w:rsidRDefault="00D14864" w:rsidP="00355A7F">
            <w:pPr>
              <w:jc w:val="center"/>
              <w:rPr>
                <w:rFonts w:eastAsia="Times New Roman"/>
                <w:szCs w:val="28"/>
              </w:rPr>
            </w:pPr>
          </w:p>
          <w:p w:rsidR="00D14864" w:rsidRDefault="00D14864" w:rsidP="00355A7F">
            <w:pPr>
              <w:jc w:val="center"/>
              <w:rPr>
                <w:rFonts w:eastAsia="Times New Roman"/>
                <w:szCs w:val="28"/>
              </w:rPr>
            </w:pPr>
          </w:p>
          <w:p w:rsidR="00D14864" w:rsidRDefault="00D14864" w:rsidP="00355A7F">
            <w:pPr>
              <w:jc w:val="center"/>
              <w:rPr>
                <w:rFonts w:eastAsia="Times New Roman"/>
                <w:szCs w:val="28"/>
              </w:rPr>
            </w:pPr>
          </w:p>
          <w:p w:rsidR="00D14864" w:rsidRDefault="00D14864" w:rsidP="00355A7F">
            <w:pPr>
              <w:jc w:val="center"/>
              <w:rPr>
                <w:rFonts w:eastAsia="Times New Roman"/>
                <w:szCs w:val="28"/>
              </w:rPr>
            </w:pPr>
          </w:p>
          <w:p w:rsidR="00D14864" w:rsidRDefault="00D14864" w:rsidP="00355A7F">
            <w:pPr>
              <w:jc w:val="center"/>
              <w:rPr>
                <w:rFonts w:eastAsia="Times New Roman"/>
                <w:szCs w:val="28"/>
              </w:rPr>
            </w:pPr>
          </w:p>
          <w:p w:rsidR="00D14864" w:rsidRPr="00BA2E94" w:rsidRDefault="00D14864" w:rsidP="00355A7F">
            <w:pPr>
              <w:jc w:val="center"/>
              <w:rPr>
                <w:rFonts w:eastAsia="Times New Roman"/>
                <w:szCs w:val="28"/>
              </w:rPr>
            </w:pPr>
          </w:p>
          <w:p w:rsidR="00902223" w:rsidRPr="00BA2E94" w:rsidRDefault="00902223" w:rsidP="00355A7F">
            <w:pPr>
              <w:spacing w:after="120" w:line="312" w:lineRule="auto"/>
              <w:jc w:val="center"/>
              <w:rPr>
                <w:rFonts w:eastAsia="Times New Roman"/>
                <w:szCs w:val="28"/>
              </w:rPr>
            </w:pPr>
          </w:p>
        </w:tc>
      </w:tr>
    </w:tbl>
    <w:p w:rsidR="00052887" w:rsidRDefault="00052887" w:rsidP="00052887">
      <w:pPr>
        <w:jc w:val="center"/>
        <w:rPr>
          <w:rFonts w:eastAsia="Times New Roman"/>
          <w:color w:val="000000" w:themeColor="text1"/>
          <w:sz w:val="16"/>
          <w:szCs w:val="28"/>
          <w:lang w:val="nl-NL"/>
        </w:rPr>
      </w:pPr>
    </w:p>
    <w:p w:rsidR="00D14864" w:rsidRDefault="00D14864" w:rsidP="00052887">
      <w:pPr>
        <w:jc w:val="center"/>
        <w:rPr>
          <w:rFonts w:eastAsia="Times New Roman"/>
          <w:color w:val="000000" w:themeColor="text1"/>
          <w:sz w:val="16"/>
          <w:szCs w:val="28"/>
          <w:lang w:val="nl-NL"/>
        </w:rPr>
      </w:pPr>
    </w:p>
    <w:p w:rsidR="00D14864" w:rsidRDefault="00D14864" w:rsidP="00052887">
      <w:pPr>
        <w:jc w:val="center"/>
        <w:rPr>
          <w:rFonts w:eastAsia="Times New Roman"/>
          <w:color w:val="000000" w:themeColor="text1"/>
          <w:sz w:val="16"/>
          <w:szCs w:val="28"/>
          <w:lang w:val="nl-NL"/>
        </w:rPr>
      </w:pPr>
    </w:p>
    <w:p w:rsidR="00D14864" w:rsidRDefault="00D14864" w:rsidP="00052887">
      <w:pPr>
        <w:jc w:val="center"/>
        <w:rPr>
          <w:rFonts w:eastAsia="Times New Roman"/>
          <w:color w:val="000000" w:themeColor="text1"/>
          <w:sz w:val="16"/>
          <w:szCs w:val="28"/>
          <w:lang w:val="nl-NL"/>
        </w:rPr>
      </w:pPr>
    </w:p>
    <w:p w:rsidR="00D14864" w:rsidRDefault="00D14864" w:rsidP="00052887">
      <w:pPr>
        <w:jc w:val="center"/>
        <w:rPr>
          <w:rFonts w:eastAsia="Times New Roman"/>
          <w:color w:val="000000" w:themeColor="text1"/>
          <w:sz w:val="16"/>
          <w:szCs w:val="28"/>
          <w:lang w:val="nl-NL"/>
        </w:rPr>
      </w:pPr>
    </w:p>
    <w:p w:rsidR="00D14864" w:rsidRDefault="00D14864" w:rsidP="00052887">
      <w:pPr>
        <w:jc w:val="center"/>
        <w:rPr>
          <w:rFonts w:eastAsia="Times New Roman"/>
          <w:color w:val="000000" w:themeColor="text1"/>
          <w:sz w:val="16"/>
          <w:szCs w:val="28"/>
          <w:lang w:val="nl-NL"/>
        </w:rPr>
      </w:pPr>
    </w:p>
    <w:p w:rsidR="00D14864" w:rsidRDefault="00D14864" w:rsidP="00052887">
      <w:pPr>
        <w:jc w:val="center"/>
        <w:rPr>
          <w:rFonts w:eastAsia="Times New Roman"/>
          <w:color w:val="000000" w:themeColor="text1"/>
          <w:sz w:val="16"/>
          <w:szCs w:val="28"/>
          <w:lang w:val="nl-NL"/>
        </w:rPr>
      </w:pPr>
    </w:p>
    <w:p w:rsidR="00D14864" w:rsidRDefault="00D14864" w:rsidP="00052887">
      <w:pPr>
        <w:jc w:val="center"/>
        <w:rPr>
          <w:rFonts w:eastAsia="Times New Roman"/>
          <w:color w:val="000000" w:themeColor="text1"/>
          <w:sz w:val="16"/>
          <w:szCs w:val="28"/>
          <w:lang w:val="nl-NL"/>
        </w:rPr>
      </w:pPr>
    </w:p>
    <w:p w:rsidR="00D14864" w:rsidRDefault="00D14864" w:rsidP="00052887">
      <w:pPr>
        <w:jc w:val="center"/>
        <w:rPr>
          <w:rFonts w:eastAsia="Times New Roman"/>
          <w:color w:val="000000" w:themeColor="text1"/>
          <w:sz w:val="16"/>
          <w:szCs w:val="28"/>
          <w:lang w:val="nl-NL"/>
        </w:rPr>
      </w:pPr>
    </w:p>
    <w:p w:rsidR="00D14864" w:rsidRDefault="00D14864" w:rsidP="00052887">
      <w:pPr>
        <w:jc w:val="center"/>
        <w:rPr>
          <w:rFonts w:eastAsia="Times New Roman"/>
          <w:color w:val="000000" w:themeColor="text1"/>
          <w:sz w:val="16"/>
          <w:szCs w:val="28"/>
          <w:lang w:val="nl-NL"/>
        </w:rPr>
      </w:pPr>
    </w:p>
    <w:p w:rsidR="00D14864" w:rsidRDefault="00D14864" w:rsidP="00052887">
      <w:pPr>
        <w:jc w:val="center"/>
        <w:rPr>
          <w:rFonts w:eastAsia="Times New Roman"/>
          <w:color w:val="000000" w:themeColor="text1"/>
          <w:sz w:val="16"/>
          <w:szCs w:val="28"/>
          <w:lang w:val="nl-NL"/>
        </w:rPr>
      </w:pPr>
    </w:p>
    <w:p w:rsidR="00D14864" w:rsidRDefault="00D14864" w:rsidP="00052887">
      <w:pPr>
        <w:jc w:val="center"/>
        <w:rPr>
          <w:rFonts w:eastAsia="Times New Roman"/>
          <w:color w:val="000000" w:themeColor="text1"/>
          <w:sz w:val="16"/>
          <w:szCs w:val="28"/>
          <w:lang w:val="nl-NL"/>
        </w:rPr>
      </w:pPr>
    </w:p>
    <w:p w:rsidR="00D14864" w:rsidRDefault="00D14864" w:rsidP="00052887">
      <w:pPr>
        <w:jc w:val="center"/>
        <w:rPr>
          <w:rFonts w:eastAsia="Times New Roman"/>
          <w:color w:val="000000" w:themeColor="text1"/>
          <w:sz w:val="16"/>
          <w:szCs w:val="28"/>
          <w:lang w:val="nl-NL"/>
        </w:rPr>
      </w:pPr>
    </w:p>
    <w:p w:rsidR="00D14864" w:rsidRDefault="00D14864" w:rsidP="00052887">
      <w:pPr>
        <w:jc w:val="center"/>
        <w:rPr>
          <w:rFonts w:eastAsia="Times New Roman"/>
          <w:color w:val="000000" w:themeColor="text1"/>
          <w:sz w:val="16"/>
          <w:szCs w:val="28"/>
          <w:lang w:val="nl-NL"/>
        </w:rPr>
      </w:pPr>
    </w:p>
    <w:p w:rsidR="007019D9" w:rsidRDefault="007019D9" w:rsidP="00052887">
      <w:pPr>
        <w:jc w:val="center"/>
        <w:rPr>
          <w:rFonts w:eastAsia="Times New Roman"/>
          <w:color w:val="000000" w:themeColor="text1"/>
          <w:sz w:val="16"/>
          <w:szCs w:val="28"/>
          <w:lang w:val="nl-NL"/>
        </w:rPr>
      </w:pPr>
    </w:p>
    <w:p w:rsidR="007019D9" w:rsidRDefault="007019D9" w:rsidP="00052887">
      <w:pPr>
        <w:jc w:val="center"/>
        <w:rPr>
          <w:rFonts w:eastAsia="Times New Roman"/>
          <w:color w:val="000000" w:themeColor="text1"/>
          <w:sz w:val="16"/>
          <w:szCs w:val="28"/>
          <w:lang w:val="nl-NL"/>
        </w:rPr>
      </w:pPr>
    </w:p>
    <w:p w:rsidR="007019D9" w:rsidRDefault="007019D9" w:rsidP="00052887">
      <w:pPr>
        <w:jc w:val="center"/>
        <w:rPr>
          <w:rFonts w:eastAsia="Times New Roman"/>
          <w:color w:val="000000" w:themeColor="text1"/>
          <w:sz w:val="16"/>
          <w:szCs w:val="28"/>
          <w:lang w:val="nl-NL"/>
        </w:rPr>
      </w:pPr>
    </w:p>
    <w:p w:rsidR="007019D9" w:rsidRDefault="007019D9" w:rsidP="00052887">
      <w:pPr>
        <w:jc w:val="center"/>
        <w:rPr>
          <w:rFonts w:eastAsia="Times New Roman"/>
          <w:color w:val="000000" w:themeColor="text1"/>
          <w:sz w:val="16"/>
          <w:szCs w:val="28"/>
          <w:lang w:val="nl-NL"/>
        </w:rPr>
      </w:pPr>
    </w:p>
    <w:p w:rsidR="007019D9" w:rsidRDefault="007019D9" w:rsidP="00052887">
      <w:pPr>
        <w:jc w:val="center"/>
        <w:rPr>
          <w:rFonts w:eastAsia="Times New Roman"/>
          <w:color w:val="000000" w:themeColor="text1"/>
          <w:sz w:val="16"/>
          <w:szCs w:val="28"/>
          <w:lang w:val="nl-NL"/>
        </w:rPr>
      </w:pPr>
    </w:p>
    <w:p w:rsidR="00D14864" w:rsidRDefault="00D14864" w:rsidP="00052887">
      <w:pPr>
        <w:jc w:val="center"/>
        <w:rPr>
          <w:rFonts w:eastAsia="Times New Roman"/>
          <w:color w:val="000000" w:themeColor="text1"/>
          <w:sz w:val="16"/>
          <w:szCs w:val="28"/>
          <w:lang w:val="nl-NL"/>
        </w:rPr>
      </w:pPr>
    </w:p>
    <w:p w:rsidR="00D14864" w:rsidRDefault="00D14864" w:rsidP="00052887">
      <w:pPr>
        <w:jc w:val="center"/>
        <w:rPr>
          <w:rFonts w:eastAsia="Times New Roman"/>
          <w:color w:val="000000" w:themeColor="text1"/>
          <w:sz w:val="16"/>
          <w:szCs w:val="28"/>
          <w:lang w:val="nl-NL"/>
        </w:rPr>
      </w:pPr>
    </w:p>
    <w:tbl>
      <w:tblPr>
        <w:tblW w:w="9086" w:type="dxa"/>
        <w:jc w:val="center"/>
        <w:tblBorders>
          <w:insideH w:val="single" w:sz="4" w:space="0" w:color="auto"/>
        </w:tblBorders>
        <w:tblLook w:val="01E0"/>
      </w:tblPr>
      <w:tblGrid>
        <w:gridCol w:w="3144"/>
        <w:gridCol w:w="5942"/>
      </w:tblGrid>
      <w:tr w:rsidR="00C650AF" w:rsidRPr="00AA6FC5" w:rsidTr="00C650AF">
        <w:trPr>
          <w:trHeight w:val="761"/>
          <w:jc w:val="center"/>
        </w:trPr>
        <w:tc>
          <w:tcPr>
            <w:tcW w:w="3144" w:type="dxa"/>
            <w:tcBorders>
              <w:bottom w:val="nil"/>
            </w:tcBorders>
          </w:tcPr>
          <w:p w:rsidR="00C650AF" w:rsidRPr="00AA6FC5" w:rsidRDefault="00C650AF" w:rsidP="00EE2DA9">
            <w:pPr>
              <w:spacing w:line="252" w:lineRule="auto"/>
              <w:jc w:val="center"/>
              <w:rPr>
                <w:b/>
                <w:bCs/>
                <w:sz w:val="26"/>
                <w:szCs w:val="26"/>
              </w:rPr>
            </w:pPr>
            <w:r>
              <w:rPr>
                <w:b/>
                <w:bCs/>
                <w:sz w:val="26"/>
                <w:szCs w:val="26"/>
              </w:rPr>
              <w:t>ỦY</w:t>
            </w:r>
            <w:r w:rsidRPr="00AA6FC5">
              <w:rPr>
                <w:b/>
                <w:bCs/>
                <w:sz w:val="26"/>
                <w:szCs w:val="26"/>
              </w:rPr>
              <w:t xml:space="preserve">  BAN  NHÂN  DÂN</w:t>
            </w:r>
          </w:p>
          <w:p w:rsidR="00C650AF" w:rsidRPr="00AA6FC5" w:rsidRDefault="00C650AF" w:rsidP="00EE2DA9">
            <w:pPr>
              <w:spacing w:line="252" w:lineRule="auto"/>
              <w:jc w:val="center"/>
              <w:rPr>
                <w:b/>
                <w:bCs/>
              </w:rPr>
            </w:pPr>
            <w:r w:rsidRPr="001F08EA">
              <w:rPr>
                <w:noProof/>
              </w:rPr>
              <w:pict>
                <v:line id="_x0000_s1044" style="position:absolute;left:0;text-align:left;flip:y;z-index:251680768" from="42.8pt,16.9pt" to="86.75pt,16.9pt"/>
              </w:pict>
            </w:r>
            <w:r w:rsidRPr="00AA6FC5">
              <w:rPr>
                <w:b/>
                <w:bCs/>
                <w:sz w:val="26"/>
                <w:szCs w:val="26"/>
              </w:rPr>
              <w:t>TỈNH TUYÊN QUANG</w:t>
            </w:r>
          </w:p>
        </w:tc>
        <w:tc>
          <w:tcPr>
            <w:tcW w:w="5942" w:type="dxa"/>
            <w:tcBorders>
              <w:bottom w:val="nil"/>
            </w:tcBorders>
          </w:tcPr>
          <w:p w:rsidR="00C650AF" w:rsidRPr="00AA6FC5" w:rsidRDefault="00C650AF" w:rsidP="00EE2DA9">
            <w:pPr>
              <w:spacing w:line="252" w:lineRule="auto"/>
              <w:jc w:val="center"/>
              <w:rPr>
                <w:b/>
                <w:bCs/>
                <w:sz w:val="26"/>
                <w:szCs w:val="26"/>
              </w:rPr>
            </w:pPr>
            <w:r w:rsidRPr="00AA6FC5">
              <w:rPr>
                <w:b/>
                <w:bCs/>
                <w:sz w:val="26"/>
                <w:szCs w:val="26"/>
              </w:rPr>
              <w:t>CỘNG HOÀ XÃ HỘI CHỦ NGHĨA VIỆT NAM</w:t>
            </w:r>
          </w:p>
          <w:p w:rsidR="00C650AF" w:rsidRPr="00AA6FC5" w:rsidRDefault="00C650AF" w:rsidP="00EE2DA9">
            <w:pPr>
              <w:spacing w:line="252" w:lineRule="auto"/>
              <w:jc w:val="center"/>
              <w:rPr>
                <w:b/>
                <w:bCs/>
              </w:rPr>
            </w:pPr>
            <w:r w:rsidRPr="001F08EA">
              <w:rPr>
                <w:noProof/>
              </w:rPr>
              <w:pict>
                <v:line id="_x0000_s1045" style="position:absolute;left:0;text-align:left;z-index:251681792" from="57.65pt,17.65pt" to="227.75pt,17.65pt"/>
              </w:pict>
            </w:r>
            <w:r w:rsidRPr="00AA6FC5">
              <w:rPr>
                <w:b/>
                <w:bCs/>
              </w:rPr>
              <w:t>Độc lập - Tự do - Hạnh phúc</w:t>
            </w:r>
          </w:p>
        </w:tc>
      </w:tr>
    </w:tbl>
    <w:p w:rsidR="00781EEA" w:rsidRDefault="00781EEA" w:rsidP="00D14864">
      <w:pPr>
        <w:jc w:val="center"/>
        <w:rPr>
          <w:rFonts w:eastAsia="Times New Roman"/>
          <w:color w:val="000000" w:themeColor="text1"/>
          <w:szCs w:val="28"/>
          <w:lang w:val="nl-NL"/>
        </w:rPr>
      </w:pPr>
    </w:p>
    <w:p w:rsidR="00D14864" w:rsidRPr="00454F43" w:rsidRDefault="00D14864" w:rsidP="00D14864">
      <w:pPr>
        <w:jc w:val="center"/>
        <w:rPr>
          <w:rFonts w:eastAsia="Times New Roman"/>
          <w:color w:val="000000" w:themeColor="text1"/>
          <w:szCs w:val="28"/>
          <w:lang w:val="nl-NL"/>
        </w:rPr>
      </w:pPr>
      <w:r w:rsidRPr="00454F43">
        <w:rPr>
          <w:rFonts w:eastAsia="Times New Roman"/>
          <w:color w:val="000000" w:themeColor="text1"/>
          <w:szCs w:val="28"/>
          <w:lang w:val="nl-NL"/>
        </w:rPr>
        <w:t> </w:t>
      </w:r>
      <w:r w:rsidRPr="00454F43">
        <w:rPr>
          <w:rFonts w:eastAsia="Times New Roman"/>
          <w:b/>
          <w:bCs/>
          <w:color w:val="000000" w:themeColor="text1"/>
          <w:szCs w:val="28"/>
          <w:lang w:val="nl-NL"/>
        </w:rPr>
        <w:t>QUY ĐỊNH</w:t>
      </w:r>
    </w:p>
    <w:p w:rsidR="00D14864" w:rsidRPr="00454F43" w:rsidRDefault="00D14864" w:rsidP="00D14864">
      <w:pPr>
        <w:jc w:val="center"/>
        <w:rPr>
          <w:b/>
          <w:bCs/>
          <w:color w:val="000000" w:themeColor="text1"/>
          <w:szCs w:val="28"/>
          <w:lang w:val="nl-NL"/>
        </w:rPr>
      </w:pPr>
      <w:r w:rsidRPr="00454F43">
        <w:rPr>
          <w:b/>
          <w:bCs/>
          <w:color w:val="000000" w:themeColor="text1"/>
          <w:szCs w:val="28"/>
          <w:lang w:val="nl-NL"/>
        </w:rPr>
        <w:t>Đánh giá, xếp loại chất lượng hằng năm đối với</w:t>
      </w:r>
      <w:r>
        <w:rPr>
          <w:b/>
          <w:bCs/>
          <w:color w:val="000000" w:themeColor="text1"/>
          <w:szCs w:val="28"/>
          <w:lang w:val="nl-NL"/>
        </w:rPr>
        <w:t xml:space="preserve"> các</w:t>
      </w:r>
      <w:r w:rsidRPr="00454F43">
        <w:rPr>
          <w:b/>
          <w:bCs/>
          <w:color w:val="000000" w:themeColor="text1"/>
          <w:szCs w:val="28"/>
          <w:lang w:val="nl-NL"/>
        </w:rPr>
        <w:t xml:space="preserve"> cơ quan</w:t>
      </w:r>
      <w:r>
        <w:rPr>
          <w:b/>
          <w:bCs/>
          <w:color w:val="000000" w:themeColor="text1"/>
          <w:szCs w:val="28"/>
          <w:lang w:val="nl-NL"/>
        </w:rPr>
        <w:t>,</w:t>
      </w:r>
      <w:r w:rsidRPr="00454F43">
        <w:rPr>
          <w:b/>
          <w:bCs/>
          <w:color w:val="000000" w:themeColor="text1"/>
          <w:szCs w:val="28"/>
          <w:lang w:val="nl-NL"/>
        </w:rPr>
        <w:t xml:space="preserve"> </w:t>
      </w:r>
      <w:r>
        <w:rPr>
          <w:b/>
          <w:bCs/>
          <w:color w:val="000000" w:themeColor="text1"/>
          <w:szCs w:val="28"/>
          <w:lang w:val="nl-NL"/>
        </w:rPr>
        <w:t>đơn vị</w:t>
      </w:r>
      <w:r w:rsidRPr="00454F43">
        <w:rPr>
          <w:b/>
          <w:bCs/>
          <w:color w:val="000000" w:themeColor="text1"/>
          <w:szCs w:val="28"/>
          <w:lang w:val="nl-NL"/>
        </w:rPr>
        <w:t xml:space="preserve"> thuộc và trực thuộc Ủy ban nhân dân tỉnh; các tổ chức Hội cấp tỉnh được giao số lượng người làm việc</w:t>
      </w:r>
      <w:r w:rsidRPr="00454F43">
        <w:rPr>
          <w:rFonts w:eastAsia="Times New Roman"/>
          <w:b/>
          <w:color w:val="000000" w:themeColor="text1"/>
          <w:szCs w:val="28"/>
          <w:lang w:val="nl-NL" w:eastAsia="vi-VN"/>
        </w:rPr>
        <w:t xml:space="preserve"> </w:t>
      </w:r>
      <w:r>
        <w:rPr>
          <w:rFonts w:eastAsia="Times New Roman"/>
          <w:b/>
          <w:color w:val="000000" w:themeColor="text1"/>
          <w:szCs w:val="28"/>
          <w:lang w:val="nl-NL" w:eastAsia="vi-VN"/>
        </w:rPr>
        <w:t xml:space="preserve">trên địa bàn </w:t>
      </w:r>
      <w:r w:rsidRPr="00454F43">
        <w:rPr>
          <w:rFonts w:eastAsia="Times New Roman"/>
          <w:b/>
          <w:color w:val="000000" w:themeColor="text1"/>
          <w:szCs w:val="28"/>
          <w:lang w:val="nl-NL" w:eastAsia="vi-VN"/>
        </w:rPr>
        <w:t>tỉnh Tuyên Quang</w:t>
      </w:r>
    </w:p>
    <w:p w:rsidR="00D14864" w:rsidRPr="00454F43" w:rsidRDefault="00D14864" w:rsidP="00D14864">
      <w:pPr>
        <w:spacing w:before="240"/>
        <w:jc w:val="center"/>
        <w:rPr>
          <w:bCs/>
          <w:i/>
          <w:color w:val="000000" w:themeColor="text1"/>
          <w:lang w:val="nl-NL"/>
        </w:rPr>
      </w:pPr>
      <w:r w:rsidRPr="00454F43">
        <w:rPr>
          <w:bCs/>
          <w:i/>
          <w:color w:val="000000" w:themeColor="text1"/>
          <w:lang w:val="nl-NL"/>
        </w:rPr>
        <w:t>(Ban hành kèm theo Quyết định số</w:t>
      </w:r>
      <w:r>
        <w:rPr>
          <w:bCs/>
          <w:i/>
          <w:color w:val="000000" w:themeColor="text1"/>
          <w:lang w:val="nl-NL"/>
        </w:rPr>
        <w:t>: 32</w:t>
      </w:r>
      <w:r w:rsidRPr="00454F43">
        <w:rPr>
          <w:bCs/>
          <w:i/>
          <w:color w:val="000000" w:themeColor="text1"/>
          <w:lang w:val="nl-NL"/>
        </w:rPr>
        <w:t xml:space="preserve">/2019/QĐ-UBND ngày </w:t>
      </w:r>
      <w:r>
        <w:rPr>
          <w:bCs/>
          <w:i/>
          <w:color w:val="000000" w:themeColor="text1"/>
          <w:lang w:val="nl-NL"/>
        </w:rPr>
        <w:t>25</w:t>
      </w:r>
      <w:r w:rsidRPr="00454F43">
        <w:rPr>
          <w:bCs/>
          <w:i/>
          <w:color w:val="000000" w:themeColor="text1"/>
          <w:lang w:val="nl-NL"/>
        </w:rPr>
        <w:t>/11/2019</w:t>
      </w:r>
    </w:p>
    <w:p w:rsidR="00D14864" w:rsidRPr="00454F43" w:rsidRDefault="00D14864" w:rsidP="00D14864">
      <w:pPr>
        <w:jc w:val="center"/>
        <w:rPr>
          <w:bCs/>
          <w:i/>
          <w:color w:val="000000" w:themeColor="text1"/>
          <w:lang w:val="nl-NL"/>
        </w:rPr>
      </w:pPr>
      <w:r w:rsidRPr="00454F43">
        <w:rPr>
          <w:bCs/>
          <w:i/>
          <w:color w:val="000000" w:themeColor="text1"/>
          <w:lang w:val="nl-NL"/>
        </w:rPr>
        <w:t>của Ủy ban nhân dân tỉnh Tuyên Quang)</w:t>
      </w:r>
    </w:p>
    <w:p w:rsidR="00D14864" w:rsidRPr="00454F43" w:rsidRDefault="00D14864" w:rsidP="00D14864">
      <w:pPr>
        <w:jc w:val="center"/>
        <w:rPr>
          <w:bCs/>
          <w:i/>
          <w:color w:val="000000" w:themeColor="text1"/>
          <w:lang w:val="nl-NL"/>
        </w:rPr>
      </w:pPr>
      <w:r w:rsidRPr="002500A3">
        <w:rPr>
          <w:b/>
          <w:bCs/>
          <w:noProof/>
          <w:color w:val="000000" w:themeColor="text1"/>
          <w:lang w:val="vi-VN" w:eastAsia="vi-VN"/>
        </w:rPr>
        <w:pict>
          <v:shape id="Straight Arrow Connector 1" o:spid="_x0000_s1037" type="#_x0000_t32" style="position:absolute;left:0;text-align:left;margin-left:154.95pt;margin-top:5.05pt;width:134.2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"/>
        </w:pict>
      </w:r>
    </w:p>
    <w:p w:rsidR="00052887" w:rsidRPr="00454F43" w:rsidRDefault="00052887" w:rsidP="00DB4B61">
      <w:pPr>
        <w:spacing w:before="120" w:after="120"/>
        <w:jc w:val="center"/>
        <w:rPr>
          <w:b/>
          <w:bCs/>
          <w:color w:val="000000" w:themeColor="text1"/>
        </w:rPr>
      </w:pPr>
      <w:r w:rsidRPr="00454F43">
        <w:rPr>
          <w:b/>
          <w:bCs/>
          <w:color w:val="000000" w:themeColor="text1"/>
        </w:rPr>
        <w:t>Chương I</w:t>
      </w:r>
    </w:p>
    <w:p w:rsidR="00052887" w:rsidRPr="00454F43" w:rsidRDefault="00052887" w:rsidP="00DB4B61">
      <w:pPr>
        <w:spacing w:before="120" w:after="120"/>
        <w:jc w:val="center"/>
        <w:rPr>
          <w:b/>
          <w:bCs/>
          <w:color w:val="000000" w:themeColor="text1"/>
        </w:rPr>
      </w:pPr>
      <w:r w:rsidRPr="00454F43">
        <w:rPr>
          <w:b/>
          <w:bCs/>
          <w:color w:val="000000" w:themeColor="text1"/>
        </w:rPr>
        <w:t>NHỮNG QUY ĐỊNH CHUNG</w:t>
      </w:r>
    </w:p>
    <w:p w:rsidR="00052887" w:rsidRPr="00512630" w:rsidRDefault="00052887" w:rsidP="00DB4B61">
      <w:pPr>
        <w:spacing w:before="120" w:after="120"/>
        <w:jc w:val="center"/>
        <w:rPr>
          <w:bCs/>
          <w:color w:val="000000" w:themeColor="text1"/>
          <w:sz w:val="14"/>
        </w:rPr>
      </w:pPr>
    </w:p>
    <w:p w:rsidR="00052887" w:rsidRPr="00454F43" w:rsidRDefault="00052887" w:rsidP="00DB4B61">
      <w:pPr>
        <w:spacing w:before="120" w:after="120"/>
        <w:ind w:firstLine="720"/>
        <w:jc w:val="both"/>
        <w:rPr>
          <w:rFonts w:eastAsia="Times New Roman"/>
          <w:color w:val="000000" w:themeColor="text1"/>
          <w:szCs w:val="28"/>
          <w:lang w:val="nl-NL"/>
        </w:rPr>
      </w:pPr>
      <w:r w:rsidRPr="00454F43">
        <w:rPr>
          <w:rFonts w:eastAsia="Times New Roman"/>
          <w:b/>
          <w:bCs/>
          <w:color w:val="000000" w:themeColor="text1"/>
          <w:szCs w:val="28"/>
          <w:lang w:val="nl-NL"/>
        </w:rPr>
        <w:t>Điều 1. Phạm vi điều chỉnh, đối tượng áp dụng</w:t>
      </w:r>
    </w:p>
    <w:p w:rsidR="00052887" w:rsidRPr="00454F43" w:rsidRDefault="00052887" w:rsidP="00DB4B61">
      <w:pPr>
        <w:spacing w:before="120" w:after="120"/>
        <w:ind w:firstLine="720"/>
        <w:jc w:val="both"/>
        <w:rPr>
          <w:color w:val="000000" w:themeColor="text1"/>
          <w:szCs w:val="28"/>
          <w:lang w:val="nl-NL"/>
        </w:rPr>
      </w:pPr>
      <w:r w:rsidRPr="00454F43">
        <w:rPr>
          <w:rFonts w:eastAsia="Times New Roman"/>
          <w:color w:val="000000" w:themeColor="text1"/>
          <w:spacing w:val="4"/>
          <w:szCs w:val="28"/>
          <w:lang w:val="nl-NL"/>
        </w:rPr>
        <w:t xml:space="preserve">1. Phạm vi điều chỉnh: Quy định này quy định về </w:t>
      </w:r>
      <w:r w:rsidRPr="00454F43">
        <w:rPr>
          <w:color w:val="000000" w:themeColor="text1"/>
        </w:rPr>
        <w:t>m</w:t>
      </w:r>
      <w:r w:rsidRPr="00454F43">
        <w:rPr>
          <w:bCs/>
          <w:color w:val="000000" w:themeColor="text1"/>
          <w:lang w:val="pt-BR"/>
        </w:rPr>
        <w:t xml:space="preserve">ục đích, </w:t>
      </w:r>
      <w:r w:rsidRPr="00454F43">
        <w:rPr>
          <w:color w:val="000000" w:themeColor="text1"/>
        </w:rPr>
        <w:t>n</w:t>
      </w:r>
      <w:r w:rsidRPr="00454F43">
        <w:rPr>
          <w:bCs/>
          <w:color w:val="000000" w:themeColor="text1"/>
          <w:lang w:val="pt-BR"/>
        </w:rPr>
        <w:t xml:space="preserve">guyên tắc, </w:t>
      </w:r>
      <w:r w:rsidRPr="00454F43">
        <w:rPr>
          <w:color w:val="000000" w:themeColor="text1"/>
        </w:rPr>
        <w:t>c</w:t>
      </w:r>
      <w:r w:rsidRPr="00454F43">
        <w:rPr>
          <w:bCs/>
          <w:color w:val="000000" w:themeColor="text1"/>
          <w:lang w:val="pt-BR"/>
        </w:rPr>
        <w:t xml:space="preserve">ăn cứ, </w:t>
      </w:r>
      <w:r w:rsidRPr="00454F43">
        <w:rPr>
          <w:color w:val="000000" w:themeColor="text1"/>
        </w:rPr>
        <w:t>t</w:t>
      </w:r>
      <w:r w:rsidRPr="00454F43">
        <w:rPr>
          <w:bCs/>
          <w:color w:val="000000" w:themeColor="text1"/>
          <w:lang w:val="pt-BR"/>
        </w:rPr>
        <w:t xml:space="preserve">hời điểm, </w:t>
      </w:r>
      <w:r>
        <w:rPr>
          <w:bCs/>
          <w:color w:val="000000" w:themeColor="text1"/>
          <w:lang w:val="pt-BR"/>
        </w:rPr>
        <w:t>trình tự</w:t>
      </w:r>
      <w:r w:rsidRPr="00454F43">
        <w:rPr>
          <w:bCs/>
          <w:color w:val="000000" w:themeColor="text1"/>
          <w:lang w:val="pt-BR"/>
        </w:rPr>
        <w:t xml:space="preserve"> đánh giá, xếp loại; </w:t>
      </w:r>
      <w:r w:rsidRPr="00454F43">
        <w:rPr>
          <w:color w:val="000000" w:themeColor="text1"/>
        </w:rPr>
        <w:t>t</w:t>
      </w:r>
      <w:r w:rsidRPr="00454F43">
        <w:rPr>
          <w:bCs/>
          <w:color w:val="000000" w:themeColor="text1"/>
          <w:lang w:val="pt-BR"/>
        </w:rPr>
        <w:t>hông báo, công khai kết quả xếp loại; n</w:t>
      </w:r>
      <w:r w:rsidRPr="00454F43">
        <w:rPr>
          <w:bCs/>
          <w:color w:val="000000" w:themeColor="text1"/>
          <w:lang w:val="vi-VN"/>
        </w:rPr>
        <w:t>ội dung</w:t>
      </w:r>
      <w:r w:rsidRPr="00454F43">
        <w:rPr>
          <w:bCs/>
          <w:color w:val="000000" w:themeColor="text1"/>
        </w:rPr>
        <w:t>, thẩm quyền</w:t>
      </w:r>
      <w:r w:rsidRPr="00454F43">
        <w:rPr>
          <w:bCs/>
          <w:color w:val="000000" w:themeColor="text1"/>
          <w:lang w:val="vi-VN"/>
        </w:rPr>
        <w:t xml:space="preserve"> đánh giá, xếp loại</w:t>
      </w:r>
      <w:r w:rsidRPr="00454F43">
        <w:rPr>
          <w:rFonts w:eastAsia="Times New Roman"/>
          <w:color w:val="000000" w:themeColor="text1"/>
          <w:spacing w:val="4"/>
          <w:szCs w:val="28"/>
          <w:lang w:val="nl-NL"/>
        </w:rPr>
        <w:t xml:space="preserve"> chất lượng hằng năm đối với</w:t>
      </w:r>
      <w:r>
        <w:rPr>
          <w:rFonts w:eastAsia="Times New Roman"/>
          <w:color w:val="000000" w:themeColor="text1"/>
          <w:spacing w:val="4"/>
          <w:szCs w:val="28"/>
          <w:lang w:val="nl-NL"/>
        </w:rPr>
        <w:t xml:space="preserve"> các</w:t>
      </w:r>
      <w:r w:rsidRPr="00454F43">
        <w:rPr>
          <w:rFonts w:eastAsia="Times New Roman"/>
          <w:color w:val="000000" w:themeColor="text1"/>
          <w:spacing w:val="4"/>
          <w:szCs w:val="28"/>
          <w:lang w:val="nl-NL"/>
        </w:rPr>
        <w:t xml:space="preserve"> </w:t>
      </w:r>
      <w:r w:rsidRPr="00454F43">
        <w:rPr>
          <w:bCs/>
          <w:color w:val="000000" w:themeColor="text1"/>
          <w:szCs w:val="28"/>
          <w:lang w:val="nl-NL"/>
        </w:rPr>
        <w:t xml:space="preserve">cơ quan, đơn vị thuộc và trực thuộc Ủy ban nhân dân tỉnh; các tổ chức Hội cấp tỉnh được giao số lượng người làm việc </w:t>
      </w:r>
      <w:r>
        <w:rPr>
          <w:bCs/>
          <w:color w:val="000000" w:themeColor="text1"/>
          <w:szCs w:val="28"/>
          <w:lang w:val="nl-NL"/>
        </w:rPr>
        <w:t xml:space="preserve">trên địa bàn </w:t>
      </w:r>
      <w:r w:rsidRPr="00454F43">
        <w:rPr>
          <w:rFonts w:eastAsia="Times New Roman"/>
          <w:color w:val="000000" w:themeColor="text1"/>
          <w:szCs w:val="28"/>
          <w:lang w:val="nl-NL" w:eastAsia="vi-VN"/>
        </w:rPr>
        <w:t xml:space="preserve">tỉnh Tuyên Quang </w:t>
      </w:r>
      <w:r w:rsidRPr="00454F43">
        <w:rPr>
          <w:bCs/>
          <w:i/>
          <w:color w:val="000000" w:themeColor="text1"/>
          <w:szCs w:val="28"/>
          <w:lang w:val="nl-NL"/>
        </w:rPr>
        <w:t>(sau đây gọi chung là cơ quan, tổ chức, đơn vị)</w:t>
      </w:r>
      <w:r w:rsidRPr="00454F43">
        <w:rPr>
          <w:rFonts w:eastAsia="Times New Roman"/>
          <w:color w:val="000000" w:themeColor="text1"/>
          <w:spacing w:val="4"/>
          <w:szCs w:val="28"/>
          <w:lang w:val="nl-NL"/>
        </w:rPr>
        <w:t>.</w:t>
      </w:r>
    </w:p>
    <w:p w:rsidR="00052887" w:rsidRPr="00454F43" w:rsidRDefault="00052887" w:rsidP="00DB4B61">
      <w:pPr>
        <w:spacing w:before="120" w:after="120"/>
        <w:ind w:firstLine="720"/>
        <w:jc w:val="both"/>
        <w:rPr>
          <w:rFonts w:eastAsia="Times New Roman"/>
          <w:color w:val="000000" w:themeColor="text1"/>
          <w:spacing w:val="4"/>
          <w:szCs w:val="28"/>
          <w:lang w:val="nl-NL"/>
        </w:rPr>
      </w:pPr>
      <w:r w:rsidRPr="00454F43">
        <w:rPr>
          <w:rFonts w:eastAsia="Times New Roman"/>
          <w:color w:val="000000" w:themeColor="text1"/>
          <w:spacing w:val="4"/>
          <w:szCs w:val="28"/>
          <w:lang w:val="nl-NL"/>
        </w:rPr>
        <w:t xml:space="preserve">2. Đối tượng áp dụng: </w:t>
      </w:r>
    </w:p>
    <w:p w:rsidR="00052887" w:rsidRPr="00454F43" w:rsidRDefault="00052887" w:rsidP="00DB4B61">
      <w:pPr>
        <w:spacing w:before="120" w:after="120"/>
        <w:ind w:firstLine="720"/>
        <w:jc w:val="both"/>
        <w:rPr>
          <w:rFonts w:eastAsia="Times New Roman"/>
          <w:i/>
          <w:color w:val="000000" w:themeColor="text1"/>
          <w:spacing w:val="-4"/>
          <w:szCs w:val="28"/>
          <w:lang w:val="nl-NL" w:eastAsia="vi-VN"/>
        </w:rPr>
      </w:pPr>
      <w:r w:rsidRPr="00454F43">
        <w:rPr>
          <w:rFonts w:eastAsia="Times New Roman"/>
          <w:color w:val="000000" w:themeColor="text1"/>
          <w:spacing w:val="-4"/>
          <w:szCs w:val="28"/>
          <w:lang w:val="nl-NL"/>
        </w:rPr>
        <w:t>a) C</w:t>
      </w:r>
      <w:r w:rsidRPr="00454F43">
        <w:rPr>
          <w:rFonts w:eastAsia="Times New Roman"/>
          <w:color w:val="000000" w:themeColor="text1"/>
          <w:spacing w:val="-4"/>
          <w:szCs w:val="28"/>
          <w:lang w:val="nl-NL" w:eastAsia="vi-VN"/>
        </w:rPr>
        <w:t xml:space="preserve">ác cơ quan chuyên môn thuộc Ủy ban nhân dân tỉnh, Ban Quản lý các </w:t>
      </w:r>
      <w:r>
        <w:rPr>
          <w:rFonts w:eastAsia="Times New Roman"/>
          <w:color w:val="000000" w:themeColor="text1"/>
          <w:spacing w:val="-4"/>
          <w:szCs w:val="28"/>
          <w:lang w:val="nl-NL" w:eastAsia="vi-VN"/>
        </w:rPr>
        <w:t>k</w:t>
      </w:r>
      <w:r w:rsidRPr="00454F43">
        <w:rPr>
          <w:rFonts w:eastAsia="Times New Roman"/>
          <w:color w:val="000000" w:themeColor="text1"/>
          <w:spacing w:val="-4"/>
          <w:szCs w:val="28"/>
          <w:lang w:val="nl-NL" w:eastAsia="vi-VN"/>
        </w:rPr>
        <w:t>hu công nghiệp tỉnh;</w:t>
      </w:r>
    </w:p>
    <w:p w:rsidR="00052887" w:rsidRPr="00454F43" w:rsidRDefault="00052887" w:rsidP="00DB4B61">
      <w:pPr>
        <w:spacing w:before="120" w:after="120"/>
        <w:ind w:firstLine="720"/>
        <w:jc w:val="both"/>
        <w:rPr>
          <w:rFonts w:eastAsia="Times New Roman"/>
          <w:i/>
          <w:color w:val="000000" w:themeColor="text1"/>
          <w:szCs w:val="28"/>
          <w:lang w:val="nl-NL" w:eastAsia="vi-VN"/>
        </w:rPr>
      </w:pPr>
      <w:r w:rsidRPr="00454F43">
        <w:rPr>
          <w:rFonts w:eastAsia="Times New Roman"/>
          <w:color w:val="000000" w:themeColor="text1"/>
          <w:szCs w:val="28"/>
          <w:lang w:val="nl-NL" w:eastAsia="vi-VN"/>
        </w:rPr>
        <w:t>b) Các đơn vị sự nghiệp công lập trực thuộc Ủy ban nhân dân tỉnh;</w:t>
      </w:r>
    </w:p>
    <w:p w:rsidR="00052887" w:rsidRPr="00454F43" w:rsidRDefault="00052887" w:rsidP="00DB4B61">
      <w:pPr>
        <w:spacing w:before="120" w:after="120"/>
        <w:ind w:firstLine="720"/>
        <w:jc w:val="both"/>
        <w:rPr>
          <w:rFonts w:eastAsia="Times New Roman"/>
          <w:color w:val="000000" w:themeColor="text1"/>
          <w:szCs w:val="28"/>
          <w:lang w:val="nl-NL" w:eastAsia="vi-VN"/>
        </w:rPr>
      </w:pPr>
      <w:r w:rsidRPr="00454F43">
        <w:rPr>
          <w:rFonts w:eastAsia="Times New Roman"/>
          <w:color w:val="000000" w:themeColor="text1"/>
          <w:szCs w:val="28"/>
          <w:lang w:val="nl-NL" w:eastAsia="vi-VN"/>
        </w:rPr>
        <w:t>c) Các tổ chức Hội cấp tỉnh được giao số lượng người làm việc có người đứng đầu hoặc cấp phó của người đứng đầu là cán bộ, công chức, viên chức;</w:t>
      </w:r>
    </w:p>
    <w:p w:rsidR="00052887" w:rsidRPr="00454F43" w:rsidRDefault="00052887" w:rsidP="00DB4B61">
      <w:pPr>
        <w:spacing w:before="120" w:after="120"/>
        <w:ind w:firstLine="720"/>
        <w:jc w:val="both"/>
        <w:rPr>
          <w:rFonts w:eastAsia="Times New Roman"/>
          <w:i/>
          <w:color w:val="000000" w:themeColor="text1"/>
          <w:szCs w:val="28"/>
          <w:lang w:val="nl-NL" w:eastAsia="vi-VN"/>
        </w:rPr>
      </w:pPr>
      <w:r w:rsidRPr="00454F43">
        <w:rPr>
          <w:rFonts w:eastAsia="Times New Roman"/>
          <w:color w:val="000000" w:themeColor="text1"/>
          <w:szCs w:val="28"/>
          <w:lang w:val="nl-NL" w:eastAsia="vi-VN"/>
        </w:rPr>
        <w:t>d) Ban Điều phối các dự án vốn nước ngoài tỉnh Tuyên Quang;</w:t>
      </w:r>
    </w:p>
    <w:p w:rsidR="00052887" w:rsidRPr="00454F43" w:rsidRDefault="00052887" w:rsidP="00DB4B61">
      <w:pPr>
        <w:spacing w:before="120" w:after="120"/>
        <w:ind w:firstLine="720"/>
        <w:jc w:val="both"/>
        <w:rPr>
          <w:rFonts w:eastAsia="Times New Roman"/>
          <w:color w:val="000000" w:themeColor="text1"/>
          <w:spacing w:val="4"/>
          <w:szCs w:val="28"/>
          <w:lang w:val="nl-NL"/>
        </w:rPr>
      </w:pPr>
      <w:r w:rsidRPr="00454F43">
        <w:rPr>
          <w:rFonts w:eastAsia="Times New Roman"/>
          <w:color w:val="000000" w:themeColor="text1"/>
          <w:szCs w:val="28"/>
          <w:lang w:val="nl-NL" w:eastAsia="vi-VN"/>
        </w:rPr>
        <w:t>đ) C</w:t>
      </w:r>
      <w:r w:rsidRPr="00454F43">
        <w:rPr>
          <w:rFonts w:eastAsia="Times New Roman"/>
          <w:color w:val="000000" w:themeColor="text1"/>
          <w:spacing w:val="4"/>
          <w:szCs w:val="28"/>
          <w:lang w:val="nl-NL"/>
        </w:rPr>
        <w:t>ác cơ quan, đơn vị, tổ chức, cá nhân có liên quan đến việc đánh giá, xếp loại.</w:t>
      </w:r>
    </w:p>
    <w:p w:rsidR="00052887" w:rsidRPr="00454F43" w:rsidRDefault="00052887" w:rsidP="00DB4B61">
      <w:pPr>
        <w:spacing w:before="120" w:after="120"/>
        <w:ind w:firstLine="720"/>
        <w:jc w:val="both"/>
        <w:rPr>
          <w:rFonts w:eastAsia="Times New Roman"/>
          <w:b/>
          <w:color w:val="000000" w:themeColor="text1"/>
          <w:szCs w:val="28"/>
          <w:lang w:val="nl-NL"/>
        </w:rPr>
      </w:pPr>
      <w:r w:rsidRPr="00454F43">
        <w:rPr>
          <w:rFonts w:eastAsia="Times New Roman"/>
          <w:b/>
          <w:color w:val="000000" w:themeColor="text1"/>
          <w:szCs w:val="28"/>
          <w:lang w:val="nl-NL"/>
        </w:rPr>
        <w:t>Điều 2. Mục đích đánh giá, xếp loại</w:t>
      </w:r>
    </w:p>
    <w:p w:rsidR="00052887" w:rsidRPr="00A13964" w:rsidRDefault="00052887" w:rsidP="00DB4B61">
      <w:pPr>
        <w:shd w:val="clear" w:color="auto" w:fill="FFFFFF"/>
        <w:spacing w:before="120" w:after="120"/>
        <w:ind w:firstLine="720"/>
        <w:jc w:val="both"/>
        <w:rPr>
          <w:rFonts w:eastAsia="Times New Roman"/>
          <w:color w:val="000000" w:themeColor="text1"/>
          <w:szCs w:val="28"/>
          <w:lang w:val="nl-NL"/>
        </w:rPr>
      </w:pPr>
      <w:r w:rsidRPr="00A13964">
        <w:rPr>
          <w:rFonts w:eastAsia="Times New Roman"/>
          <w:color w:val="000000" w:themeColor="text1"/>
          <w:szCs w:val="28"/>
          <w:lang w:val="nl-NL"/>
        </w:rPr>
        <w:t xml:space="preserve">1. Đánh giá đúng mức độ, hiệu quả hoạt động của </w:t>
      </w:r>
      <w:r w:rsidRPr="00A13964">
        <w:rPr>
          <w:rFonts w:eastAsia="Times New Roman"/>
          <w:color w:val="000000" w:themeColor="text1"/>
          <w:szCs w:val="28"/>
          <w:lang w:val="nl-NL" w:eastAsia="vi-VN"/>
        </w:rPr>
        <w:t xml:space="preserve">các cơ quan, tổ chức, đơn vị, </w:t>
      </w:r>
      <w:r w:rsidRPr="00A13964">
        <w:rPr>
          <w:rFonts w:eastAsia="Times New Roman"/>
          <w:color w:val="000000" w:themeColor="text1"/>
          <w:szCs w:val="28"/>
          <w:lang w:val="nl-NL"/>
        </w:rPr>
        <w:t xml:space="preserve">giúp </w:t>
      </w:r>
      <w:r w:rsidRPr="00A13964">
        <w:rPr>
          <w:rFonts w:eastAsia="Times New Roman"/>
          <w:color w:val="000000" w:themeColor="text1"/>
          <w:szCs w:val="28"/>
          <w:lang w:val="nl-NL" w:eastAsia="vi-VN"/>
        </w:rPr>
        <w:t xml:space="preserve">các cơ quan, tổ chức, đơn vị đề ra các giải pháp phát huy những mặt tích cực; đồng thời, </w:t>
      </w:r>
      <w:r w:rsidRPr="00A13964">
        <w:rPr>
          <w:rFonts w:eastAsia="Times New Roman"/>
          <w:color w:val="000000" w:themeColor="text1"/>
          <w:szCs w:val="28"/>
          <w:lang w:val="nl-NL"/>
        </w:rPr>
        <w:t>khắc phục hạn chế, khuyết điểm trong lãnh đạo, chỉ đạo, quản lý, điều hành và thực hiện nhiệm vụ, góp phần nâng cao chất lượng, hiệu lực, hiệu quả hoạt động của các cơ quan, tổ chức, đơn vị.</w:t>
      </w:r>
    </w:p>
    <w:p w:rsidR="00052887" w:rsidRPr="00A13964" w:rsidRDefault="00052887" w:rsidP="00DB4B61">
      <w:pPr>
        <w:shd w:val="clear" w:color="auto" w:fill="FFFFFF"/>
        <w:spacing w:before="120" w:after="120"/>
        <w:ind w:firstLine="720"/>
        <w:jc w:val="both"/>
        <w:rPr>
          <w:rFonts w:eastAsia="Times New Roman"/>
          <w:color w:val="000000" w:themeColor="text1"/>
          <w:szCs w:val="28"/>
          <w:lang w:val="nl-NL"/>
        </w:rPr>
      </w:pPr>
      <w:r w:rsidRPr="00A13964">
        <w:rPr>
          <w:rFonts w:eastAsia="Times New Roman"/>
          <w:color w:val="000000" w:themeColor="text1"/>
          <w:szCs w:val="28"/>
          <w:lang w:val="nl-NL" w:eastAsia="vi-VN"/>
        </w:rPr>
        <w:t>2. Nâng cao hiệu quả công tác kiện toàn tổ chức bộ máy; bố trí sử dụng đội ngũ công chức, viên chức, người lao động.</w:t>
      </w:r>
    </w:p>
    <w:p w:rsidR="00052887" w:rsidRPr="00454F43" w:rsidRDefault="00052887" w:rsidP="00DB4B61">
      <w:pPr>
        <w:spacing w:before="120" w:after="120"/>
        <w:ind w:firstLine="720"/>
        <w:jc w:val="both"/>
        <w:rPr>
          <w:rFonts w:eastAsia="Times New Roman"/>
          <w:color w:val="000000" w:themeColor="text1"/>
          <w:szCs w:val="28"/>
          <w:lang w:val="nl-NL"/>
        </w:rPr>
      </w:pPr>
      <w:r w:rsidRPr="00454F43">
        <w:rPr>
          <w:rFonts w:eastAsia="Times New Roman"/>
          <w:color w:val="000000" w:themeColor="text1"/>
          <w:szCs w:val="28"/>
          <w:lang w:val="nl-NL"/>
        </w:rPr>
        <w:lastRenderedPageBreak/>
        <w:t>3. Nâng cao trách nhiệm của người đứng đầu và công chức, viên chức, người lao động trong thực hiện nhiệm vụ được giao.</w:t>
      </w:r>
    </w:p>
    <w:p w:rsidR="00052887" w:rsidRPr="00454F43" w:rsidRDefault="00052887" w:rsidP="00DB4B61">
      <w:pPr>
        <w:spacing w:before="120" w:after="120"/>
        <w:ind w:firstLine="720"/>
        <w:jc w:val="both"/>
        <w:rPr>
          <w:rFonts w:eastAsia="Times New Roman"/>
          <w:color w:val="000000" w:themeColor="text1"/>
          <w:spacing w:val="-2"/>
          <w:szCs w:val="28"/>
          <w:lang w:val="nl-NL"/>
        </w:rPr>
      </w:pPr>
      <w:r w:rsidRPr="00454F43">
        <w:rPr>
          <w:rFonts w:eastAsia="Times New Roman"/>
          <w:color w:val="000000" w:themeColor="text1"/>
          <w:spacing w:val="-2"/>
          <w:szCs w:val="28"/>
          <w:lang w:val="nl-NL"/>
        </w:rPr>
        <w:t xml:space="preserve">4. Là căn cứ để đánh giá, phân loại mức độ hoàn thành nhiệm vụ hằng năm của công chức, viên chức lãnh đạo, quản lý </w:t>
      </w:r>
      <w:r w:rsidRPr="00454F43">
        <w:rPr>
          <w:rFonts w:eastAsia="Times New Roman"/>
          <w:color w:val="000000" w:themeColor="text1"/>
          <w:szCs w:val="28"/>
          <w:lang w:val="nl-NL" w:eastAsia="vi-VN"/>
        </w:rPr>
        <w:t>các cơ quan, tổ chức, đơn vị</w:t>
      </w:r>
      <w:r w:rsidRPr="00454F43">
        <w:rPr>
          <w:rFonts w:eastAsia="Times New Roman"/>
          <w:color w:val="000000" w:themeColor="text1"/>
          <w:spacing w:val="-2"/>
          <w:szCs w:val="28"/>
          <w:lang w:val="nl-NL"/>
        </w:rPr>
        <w:t>.</w:t>
      </w:r>
    </w:p>
    <w:p w:rsidR="00052887" w:rsidRPr="00454F43" w:rsidRDefault="00052887" w:rsidP="00DB4B61">
      <w:pPr>
        <w:spacing w:before="120" w:after="120"/>
        <w:ind w:firstLine="720"/>
        <w:jc w:val="both"/>
        <w:rPr>
          <w:rFonts w:eastAsia="Times New Roman"/>
          <w:b/>
          <w:color w:val="000000" w:themeColor="text1"/>
          <w:szCs w:val="28"/>
          <w:lang w:val="nl-NL"/>
        </w:rPr>
      </w:pPr>
      <w:r w:rsidRPr="00454F43">
        <w:rPr>
          <w:rFonts w:eastAsia="Times New Roman"/>
          <w:b/>
          <w:color w:val="000000" w:themeColor="text1"/>
          <w:szCs w:val="28"/>
          <w:lang w:val="nl-NL"/>
        </w:rPr>
        <w:t>Điều 3. Nguyên tắc đánh giá, xếp loại</w:t>
      </w:r>
    </w:p>
    <w:p w:rsidR="00052887" w:rsidRPr="00454F43" w:rsidRDefault="00052887" w:rsidP="00DB4B61">
      <w:pPr>
        <w:spacing w:before="120" w:after="120"/>
        <w:ind w:firstLine="720"/>
        <w:jc w:val="both"/>
        <w:rPr>
          <w:rFonts w:eastAsia="Times New Roman"/>
          <w:color w:val="000000" w:themeColor="text1"/>
          <w:szCs w:val="28"/>
          <w:lang w:val="nl-NL"/>
        </w:rPr>
      </w:pPr>
      <w:r w:rsidRPr="00454F43">
        <w:rPr>
          <w:rFonts w:eastAsia="Times New Roman"/>
          <w:color w:val="000000" w:themeColor="text1"/>
          <w:szCs w:val="28"/>
          <w:lang w:val="nl-NL"/>
        </w:rPr>
        <w:t>1. Đúng chủ trương, đường lối, quan điểm của Đảng, chính sách, pháp luật của Nhà nước.</w:t>
      </w:r>
    </w:p>
    <w:p w:rsidR="00052887" w:rsidRPr="00574832" w:rsidRDefault="00052887" w:rsidP="00DB4B61">
      <w:pPr>
        <w:spacing w:before="120" w:after="120"/>
        <w:ind w:firstLine="720"/>
        <w:jc w:val="both"/>
        <w:rPr>
          <w:rFonts w:eastAsia="Times New Roman"/>
          <w:color w:val="000000" w:themeColor="text1"/>
          <w:szCs w:val="28"/>
          <w:lang w:val="vi-VN"/>
        </w:rPr>
      </w:pPr>
      <w:r w:rsidRPr="00574832">
        <w:rPr>
          <w:rFonts w:eastAsia="Times New Roman"/>
          <w:color w:val="000000" w:themeColor="text1"/>
          <w:szCs w:val="28"/>
          <w:lang w:val="nl-NL"/>
        </w:rPr>
        <w:t>2. Việc đánh giá, xếp loại căn cứ vào chức năng, nhiệm vụ, quyền hạn của các cơ quan, tổ chức, đơn vị và nhiệm vụ được Ủy ban nhân dân tỉnh, Chủ tịch Ủy ban nhân dân tỉnh giao. Đảm bảo nguyên tắc tập trung dân chủ, tự phê bình và phê bình; đoàn kết, thống nhất, liên tục, đa chiều; trung thực, khách quan, toàn diện, công bằng; công khai, minh bạch; đúng thẩm quyền; gắn trách nhiệm cá nhân với tập thể; người đứng đầu, cá nhân lãnh đạo, quản lý được phân công phụ trách lĩnh vực, địa bàn với kết quả hoạt động, hiệu quả công tác của cơ quan, tổ chức, đơn vị.</w:t>
      </w:r>
    </w:p>
    <w:p w:rsidR="00052887" w:rsidRPr="00574832" w:rsidRDefault="00052887" w:rsidP="00DB4B61">
      <w:pPr>
        <w:spacing w:before="120" w:after="120"/>
        <w:ind w:firstLine="720"/>
        <w:jc w:val="both"/>
        <w:rPr>
          <w:rFonts w:eastAsia="Times New Roman"/>
          <w:color w:val="000000" w:themeColor="text1"/>
          <w:szCs w:val="28"/>
          <w:lang w:val="nl-NL"/>
        </w:rPr>
      </w:pPr>
      <w:r w:rsidRPr="00574832">
        <w:rPr>
          <w:rFonts w:eastAsia="Times New Roman"/>
          <w:color w:val="000000" w:themeColor="text1"/>
          <w:szCs w:val="28"/>
          <w:lang w:val="nl-NL"/>
        </w:rPr>
        <w:t>3. Đối với những nhiệm vụ, chỉ tiêu được cấp có thẩm quyền giao nhưng không thực hiện được do cấp có thẩm quyền thay đổi, tạm dừng hoặc chưa có hướng dẫn thực hiện hoặc vì lý do khách quan thì không đánh giá chất lượng; những nhiệm vụ đã hoàn thành nhưng không đảm bảo tiến độ được cấp có thẩm quyền giao vì lý do khách quan thì không đánh giá chậm tiến độ.</w:t>
      </w:r>
    </w:p>
    <w:p w:rsidR="00052887" w:rsidRPr="00454F43" w:rsidRDefault="00052887" w:rsidP="00DB4B61">
      <w:pPr>
        <w:spacing w:before="120" w:after="120"/>
        <w:ind w:firstLine="720"/>
        <w:jc w:val="both"/>
        <w:rPr>
          <w:rFonts w:eastAsia="Times New Roman"/>
          <w:color w:val="000000" w:themeColor="text1"/>
          <w:spacing w:val="-4"/>
          <w:szCs w:val="28"/>
          <w:lang w:val="nl-NL"/>
        </w:rPr>
      </w:pPr>
      <w:r w:rsidRPr="00454F43">
        <w:rPr>
          <w:rFonts w:eastAsia="Times New Roman"/>
          <w:color w:val="000000" w:themeColor="text1"/>
          <w:szCs w:val="28"/>
          <w:lang w:val="nl-NL"/>
        </w:rPr>
        <w:t>4. Đánh giá xếp loại là việc làm thường xuyên hằng năm, nhằm nâng cao năng lực, hiệu quả hoạt động của các cơ quan, tổ chức, đơn vị.</w:t>
      </w:r>
    </w:p>
    <w:p w:rsidR="00052887" w:rsidRPr="00454F43" w:rsidRDefault="00052887" w:rsidP="00DB4B61">
      <w:pPr>
        <w:spacing w:before="120" w:after="120"/>
        <w:ind w:firstLine="720"/>
        <w:jc w:val="both"/>
        <w:rPr>
          <w:rFonts w:eastAsia="Times New Roman"/>
          <w:b/>
          <w:color w:val="000000" w:themeColor="text1"/>
          <w:szCs w:val="28"/>
          <w:lang w:val="nl-NL"/>
        </w:rPr>
      </w:pPr>
      <w:r w:rsidRPr="00454F43">
        <w:rPr>
          <w:rFonts w:eastAsia="Times New Roman"/>
          <w:b/>
          <w:color w:val="000000" w:themeColor="text1"/>
          <w:szCs w:val="28"/>
          <w:lang w:val="nl-NL"/>
        </w:rPr>
        <w:t xml:space="preserve"> Điều 4. Căn cứ đánh giá, xếp loại</w:t>
      </w:r>
    </w:p>
    <w:p w:rsidR="00052887" w:rsidRPr="00454F43" w:rsidRDefault="00052887" w:rsidP="00DB4B61">
      <w:pPr>
        <w:spacing w:before="120" w:after="120"/>
        <w:ind w:firstLine="720"/>
        <w:jc w:val="both"/>
        <w:rPr>
          <w:rFonts w:eastAsia="Times New Roman"/>
          <w:color w:val="000000" w:themeColor="text1"/>
          <w:szCs w:val="28"/>
          <w:lang w:val="nl-NL"/>
        </w:rPr>
      </w:pPr>
      <w:r w:rsidRPr="00454F43">
        <w:rPr>
          <w:rFonts w:eastAsia="Times New Roman"/>
          <w:color w:val="000000" w:themeColor="text1"/>
          <w:szCs w:val="28"/>
          <w:lang w:val="nl-NL"/>
        </w:rPr>
        <w:t xml:space="preserve">1. Chức năng, nhiệm vụ, quyền hạn của </w:t>
      </w:r>
      <w:r w:rsidRPr="00454F43">
        <w:rPr>
          <w:rFonts w:eastAsia="Times New Roman"/>
          <w:color w:val="000000" w:themeColor="text1"/>
          <w:szCs w:val="28"/>
          <w:lang w:val="nl-NL" w:eastAsia="vi-VN"/>
        </w:rPr>
        <w:t>cơ quan, tổ chức, đơn vị.</w:t>
      </w:r>
    </w:p>
    <w:p w:rsidR="00052887" w:rsidRPr="00454F43" w:rsidRDefault="00052887" w:rsidP="00DB4B61">
      <w:pPr>
        <w:spacing w:before="120" w:after="120"/>
        <w:ind w:firstLine="720"/>
        <w:jc w:val="both"/>
        <w:rPr>
          <w:rFonts w:eastAsia="Times New Roman"/>
          <w:color w:val="000000" w:themeColor="text1"/>
          <w:spacing w:val="-4"/>
          <w:szCs w:val="28"/>
          <w:lang w:val="nl-NL"/>
        </w:rPr>
      </w:pPr>
      <w:r w:rsidRPr="00454F43">
        <w:rPr>
          <w:rFonts w:eastAsia="Times New Roman"/>
          <w:color w:val="000000" w:themeColor="text1"/>
          <w:spacing w:val="-4"/>
          <w:szCs w:val="28"/>
          <w:lang w:val="nl-NL"/>
        </w:rPr>
        <w:t xml:space="preserve">2. Quy chế làm việc của </w:t>
      </w:r>
      <w:r w:rsidRPr="00454F43">
        <w:rPr>
          <w:rFonts w:eastAsia="Times New Roman"/>
          <w:color w:val="000000" w:themeColor="text1"/>
          <w:spacing w:val="-4"/>
          <w:szCs w:val="28"/>
          <w:lang w:val="nl-NL" w:eastAsia="vi-VN"/>
        </w:rPr>
        <w:t>cơ quan, tổ chức, đơn vị</w:t>
      </w:r>
      <w:r w:rsidRPr="00454F43">
        <w:rPr>
          <w:rFonts w:eastAsia="Times New Roman"/>
          <w:color w:val="000000" w:themeColor="text1"/>
          <w:spacing w:val="-4"/>
          <w:szCs w:val="28"/>
          <w:lang w:val="nl-NL"/>
        </w:rPr>
        <w:t>.</w:t>
      </w:r>
    </w:p>
    <w:p w:rsidR="00052887" w:rsidRPr="00454F43" w:rsidRDefault="00052887" w:rsidP="00DB4B61">
      <w:pPr>
        <w:spacing w:before="120" w:after="120"/>
        <w:ind w:firstLine="720"/>
        <w:jc w:val="both"/>
        <w:rPr>
          <w:rFonts w:eastAsia="Times New Roman"/>
          <w:color w:val="000000" w:themeColor="text1"/>
          <w:szCs w:val="28"/>
          <w:lang w:val="nl-NL"/>
        </w:rPr>
      </w:pPr>
      <w:r w:rsidRPr="00454F43">
        <w:rPr>
          <w:rFonts w:eastAsia="Times New Roman"/>
          <w:color w:val="000000" w:themeColor="text1"/>
          <w:szCs w:val="28"/>
          <w:lang w:val="nl-NL"/>
        </w:rPr>
        <w:t>3. Chương trình, kế hoạch công tác, các chỉ tiêu, nhiệm vụ được cấp có thẩm quyền giao, phê duyệt hằng năm.</w:t>
      </w:r>
    </w:p>
    <w:p w:rsidR="00052887" w:rsidRPr="00454F43" w:rsidRDefault="00052887" w:rsidP="00DB4B61">
      <w:pPr>
        <w:spacing w:before="120" w:after="120"/>
        <w:ind w:firstLine="720"/>
        <w:jc w:val="both"/>
        <w:rPr>
          <w:rFonts w:eastAsia="Times New Roman"/>
          <w:color w:val="000000" w:themeColor="text1"/>
          <w:szCs w:val="28"/>
          <w:lang w:val="nl-NL"/>
        </w:rPr>
      </w:pPr>
      <w:r w:rsidRPr="00454F43">
        <w:rPr>
          <w:rFonts w:eastAsia="Times New Roman"/>
          <w:color w:val="000000" w:themeColor="text1"/>
          <w:szCs w:val="28"/>
          <w:lang w:val="nl-NL"/>
        </w:rPr>
        <w:t>4. Mức độ hoàn thành nhiệm vụ của các cơ quan, đơn vị thuộc và trực thuộc theo phân cấp quản lý đối với cơ quan, tổ chức, đơn vị có đơn vị thuộc và trực thuộc; mức độ hoàn thành nhiệm vụ của công chức, viên chức, người lao động thuộc thẩm quyền quản lý theo phân cấp đối với cơ quan, tổ chức, đơn vị không có đơn vị thuộc và trực thuộc.</w:t>
      </w:r>
    </w:p>
    <w:p w:rsidR="00052887" w:rsidRPr="00454F43" w:rsidRDefault="00052887" w:rsidP="00DB4B61">
      <w:pPr>
        <w:spacing w:before="120" w:after="120"/>
        <w:ind w:firstLine="720"/>
        <w:jc w:val="both"/>
        <w:rPr>
          <w:rFonts w:eastAsia="Times New Roman"/>
          <w:color w:val="000000" w:themeColor="text1"/>
          <w:szCs w:val="28"/>
          <w:lang w:val="nl-NL"/>
        </w:rPr>
      </w:pPr>
      <w:r w:rsidRPr="00454F43">
        <w:rPr>
          <w:rFonts w:eastAsia="Times New Roman"/>
          <w:color w:val="000000" w:themeColor="text1"/>
          <w:szCs w:val="28"/>
          <w:lang w:val="nl-NL"/>
        </w:rPr>
        <w:t>5. Kết quả khắc phục những hạn chế, yếu kém đã được chỉ ra.</w:t>
      </w:r>
    </w:p>
    <w:p w:rsidR="00052887" w:rsidRPr="00454F43" w:rsidRDefault="00052887" w:rsidP="00DB4B61">
      <w:pPr>
        <w:spacing w:before="120" w:after="120"/>
        <w:ind w:firstLine="720"/>
        <w:jc w:val="both"/>
        <w:rPr>
          <w:rFonts w:eastAsia="Times New Roman"/>
          <w:color w:val="000000" w:themeColor="text1"/>
          <w:szCs w:val="28"/>
          <w:lang w:val="nl-NL"/>
        </w:rPr>
      </w:pPr>
      <w:r w:rsidRPr="00454F43">
        <w:rPr>
          <w:rFonts w:eastAsia="Times New Roman"/>
          <w:color w:val="000000" w:themeColor="text1"/>
          <w:szCs w:val="28"/>
          <w:lang w:val="nl-NL"/>
        </w:rPr>
        <w:t>6. Thực hiện nhiệm vụ đột phá, đổi mới, sáng tạo trong năm</w:t>
      </w:r>
      <w:r>
        <w:rPr>
          <w:rFonts w:eastAsia="Times New Roman"/>
          <w:color w:val="000000" w:themeColor="text1"/>
          <w:szCs w:val="28"/>
          <w:lang w:val="nl-NL"/>
        </w:rPr>
        <w:t xml:space="preserve"> đánh giá</w:t>
      </w:r>
      <w:r w:rsidRPr="00454F43">
        <w:rPr>
          <w:rFonts w:eastAsia="Times New Roman"/>
          <w:color w:val="000000" w:themeColor="text1"/>
          <w:szCs w:val="28"/>
          <w:lang w:val="nl-NL"/>
        </w:rPr>
        <w:t>.</w:t>
      </w:r>
    </w:p>
    <w:p w:rsidR="00052887" w:rsidRPr="00454F43" w:rsidRDefault="00052887" w:rsidP="00DB4B61">
      <w:pPr>
        <w:spacing w:before="120" w:after="120"/>
        <w:ind w:firstLine="720"/>
        <w:jc w:val="both"/>
        <w:rPr>
          <w:rFonts w:eastAsia="Times New Roman"/>
          <w:b/>
          <w:color w:val="000000" w:themeColor="text1"/>
          <w:szCs w:val="28"/>
          <w:lang w:val="nl-NL"/>
        </w:rPr>
      </w:pPr>
      <w:r w:rsidRPr="00454F43">
        <w:rPr>
          <w:rFonts w:eastAsia="Times New Roman"/>
          <w:b/>
          <w:color w:val="000000" w:themeColor="text1"/>
          <w:szCs w:val="28"/>
          <w:lang w:val="nl-NL"/>
        </w:rPr>
        <w:t>Điều 5. Thời điểm, trình tự</w:t>
      </w:r>
      <w:r>
        <w:rPr>
          <w:rFonts w:eastAsia="Times New Roman"/>
          <w:b/>
          <w:color w:val="000000" w:themeColor="text1"/>
          <w:szCs w:val="28"/>
          <w:lang w:val="nl-NL"/>
        </w:rPr>
        <w:t xml:space="preserve"> đánh giá, xếp loại</w:t>
      </w:r>
    </w:p>
    <w:p w:rsidR="00052887" w:rsidRPr="00454F43" w:rsidRDefault="00052887" w:rsidP="00DB4B61">
      <w:pPr>
        <w:spacing w:before="120" w:after="120"/>
        <w:ind w:firstLine="720"/>
        <w:jc w:val="both"/>
        <w:rPr>
          <w:rFonts w:eastAsia="Times New Roman"/>
          <w:color w:val="000000" w:themeColor="text1"/>
          <w:szCs w:val="28"/>
          <w:lang w:val="nl-NL"/>
        </w:rPr>
      </w:pPr>
      <w:r w:rsidRPr="00454F43">
        <w:rPr>
          <w:rFonts w:eastAsia="Times New Roman"/>
          <w:color w:val="000000" w:themeColor="text1"/>
          <w:szCs w:val="28"/>
          <w:lang w:val="nl-NL"/>
        </w:rPr>
        <w:t>1. Thời điểm đánh giá, xếp loại thực hiện trong tháng 12 hằng năm.</w:t>
      </w:r>
    </w:p>
    <w:p w:rsidR="00052887" w:rsidRPr="00454F43" w:rsidRDefault="00052887" w:rsidP="00DB4B61">
      <w:pPr>
        <w:spacing w:before="120" w:after="120"/>
        <w:ind w:firstLine="720"/>
        <w:jc w:val="both"/>
        <w:rPr>
          <w:rFonts w:eastAsia="Times New Roman"/>
          <w:color w:val="000000" w:themeColor="text1"/>
          <w:spacing w:val="-2"/>
          <w:szCs w:val="28"/>
          <w:lang w:val="nl-NL"/>
        </w:rPr>
      </w:pPr>
      <w:r w:rsidRPr="00454F43">
        <w:rPr>
          <w:rFonts w:eastAsia="Times New Roman"/>
          <w:color w:val="000000" w:themeColor="text1"/>
          <w:szCs w:val="28"/>
          <w:lang w:val="nl-NL"/>
        </w:rPr>
        <w:t xml:space="preserve">2. Các cơ quan, tổ chức, đơn vị </w:t>
      </w:r>
      <w:r w:rsidRPr="00454F43">
        <w:rPr>
          <w:rFonts w:eastAsia="Times New Roman"/>
          <w:color w:val="000000" w:themeColor="text1"/>
          <w:spacing w:val="-2"/>
          <w:szCs w:val="28"/>
          <w:lang w:val="nl-NL"/>
        </w:rPr>
        <w:t>tự đánh giá, chấm điểm và đề xuất mức xếp loại chất lượng; báo cáo Ủy ban nhân dân tỉnh (qua Sở Nội vụ) trước ngày 20/12 hằng năm.</w:t>
      </w:r>
    </w:p>
    <w:p w:rsidR="00052887" w:rsidRPr="00454F43" w:rsidRDefault="00052887" w:rsidP="00DB4B61">
      <w:pPr>
        <w:spacing w:before="120" w:after="120"/>
        <w:ind w:firstLine="720"/>
        <w:jc w:val="both"/>
        <w:rPr>
          <w:rFonts w:eastAsia="Times New Roman"/>
          <w:color w:val="000000" w:themeColor="text1"/>
          <w:spacing w:val="-2"/>
          <w:szCs w:val="28"/>
          <w:lang w:val="nl-NL"/>
        </w:rPr>
      </w:pPr>
      <w:r w:rsidRPr="00454F43">
        <w:rPr>
          <w:rFonts w:eastAsia="Times New Roman"/>
          <w:color w:val="000000" w:themeColor="text1"/>
          <w:spacing w:val="-2"/>
          <w:szCs w:val="28"/>
          <w:lang w:val="nl-NL"/>
        </w:rPr>
        <w:lastRenderedPageBreak/>
        <w:t>3. Hội đồng thẩm định, báo cáo Ủy ban nhân dân tỉnh kết quả thẩm định kết quả tự đánh giá, xếp loại cơ quan, tổ chức, đơn vị trước ngày 25/12 hằng năm.</w:t>
      </w:r>
    </w:p>
    <w:p w:rsidR="00DB4B61" w:rsidRDefault="00DB4B61" w:rsidP="00DB4B61">
      <w:pPr>
        <w:spacing w:before="120" w:after="120"/>
        <w:ind w:firstLine="720"/>
        <w:jc w:val="both"/>
        <w:rPr>
          <w:rFonts w:eastAsia="Times New Roman"/>
          <w:b/>
          <w:color w:val="000000" w:themeColor="text1"/>
          <w:szCs w:val="28"/>
          <w:lang w:val="nl-NL"/>
        </w:rPr>
      </w:pPr>
    </w:p>
    <w:p w:rsidR="00052887" w:rsidRPr="00454F43" w:rsidRDefault="00052887" w:rsidP="00DB4B61">
      <w:pPr>
        <w:spacing w:before="120" w:after="120"/>
        <w:ind w:firstLine="720"/>
        <w:jc w:val="both"/>
        <w:rPr>
          <w:rFonts w:eastAsia="Times New Roman"/>
          <w:b/>
          <w:color w:val="000000" w:themeColor="text1"/>
          <w:szCs w:val="28"/>
          <w:lang w:val="nl-NL"/>
        </w:rPr>
      </w:pPr>
      <w:r w:rsidRPr="00454F43">
        <w:rPr>
          <w:rFonts w:eastAsia="Times New Roman"/>
          <w:b/>
          <w:color w:val="000000" w:themeColor="text1"/>
          <w:szCs w:val="28"/>
          <w:lang w:val="nl-NL"/>
        </w:rPr>
        <w:t xml:space="preserve">Điều </w:t>
      </w:r>
      <w:r w:rsidRPr="00454F43">
        <w:rPr>
          <w:rFonts w:eastAsia="Times New Roman"/>
          <w:b/>
          <w:color w:val="000000" w:themeColor="text1"/>
          <w:szCs w:val="28"/>
          <w:lang w:val="vi-VN"/>
        </w:rPr>
        <w:t>6</w:t>
      </w:r>
      <w:r w:rsidRPr="00454F43">
        <w:rPr>
          <w:rFonts w:eastAsia="Times New Roman"/>
          <w:b/>
          <w:color w:val="000000" w:themeColor="text1"/>
          <w:szCs w:val="28"/>
          <w:lang w:val="nl-NL"/>
        </w:rPr>
        <w:t>. T</w:t>
      </w:r>
      <w:r w:rsidRPr="00454F43">
        <w:rPr>
          <w:rFonts w:eastAsia="Times New Roman"/>
          <w:b/>
          <w:color w:val="000000" w:themeColor="text1"/>
          <w:szCs w:val="28"/>
          <w:lang w:val="vi-VN"/>
        </w:rPr>
        <w:t xml:space="preserve">hông báo, </w:t>
      </w:r>
      <w:r w:rsidRPr="00454F43">
        <w:rPr>
          <w:rFonts w:eastAsia="Times New Roman"/>
          <w:b/>
          <w:color w:val="000000" w:themeColor="text1"/>
          <w:szCs w:val="28"/>
          <w:lang w:val="nl-NL"/>
        </w:rPr>
        <w:t>công khai kết quả xếp loại</w:t>
      </w:r>
    </w:p>
    <w:p w:rsidR="00052887" w:rsidRPr="00C530D6" w:rsidRDefault="00052887" w:rsidP="00DB4B61">
      <w:pPr>
        <w:spacing w:before="120" w:after="120"/>
        <w:ind w:firstLine="720"/>
        <w:jc w:val="both"/>
        <w:rPr>
          <w:rFonts w:eastAsia="Times New Roman"/>
          <w:color w:val="000000" w:themeColor="text1"/>
          <w:szCs w:val="28"/>
        </w:rPr>
      </w:pPr>
      <w:r w:rsidRPr="00C530D6">
        <w:rPr>
          <w:rFonts w:eastAsia="Times New Roman"/>
          <w:color w:val="000000" w:themeColor="text1"/>
          <w:szCs w:val="28"/>
          <w:lang w:val="vi-VN"/>
        </w:rPr>
        <w:t>Trong thời hạn 03</w:t>
      </w:r>
      <w:r w:rsidRPr="00C530D6">
        <w:rPr>
          <w:rFonts w:eastAsia="Times New Roman"/>
          <w:color w:val="000000" w:themeColor="text1"/>
          <w:szCs w:val="28"/>
        </w:rPr>
        <w:t xml:space="preserve"> </w:t>
      </w:r>
      <w:r w:rsidRPr="00C530D6">
        <w:rPr>
          <w:rFonts w:eastAsia="Times New Roman"/>
          <w:color w:val="000000" w:themeColor="text1"/>
          <w:szCs w:val="28"/>
          <w:lang w:val="vi-VN"/>
        </w:rPr>
        <w:t xml:space="preserve">ngày làm việc kể từ ngày nhận được thông báo </w:t>
      </w:r>
      <w:r w:rsidRPr="00C530D6">
        <w:rPr>
          <w:rFonts w:eastAsia="Times New Roman"/>
          <w:color w:val="000000" w:themeColor="text1"/>
          <w:szCs w:val="28"/>
          <w:lang w:val="nl-NL"/>
        </w:rPr>
        <w:t xml:space="preserve">kết quả xếp loại </w:t>
      </w:r>
      <w:r w:rsidRPr="00C530D6">
        <w:rPr>
          <w:rFonts w:eastAsia="Times New Roman"/>
          <w:color w:val="000000" w:themeColor="text1"/>
          <w:szCs w:val="28"/>
          <w:lang w:val="vi-VN"/>
        </w:rPr>
        <w:t>của Ủy ban nhân dân tỉnh, các cơ quan, tổ chức, đơn vị cô</w:t>
      </w:r>
      <w:r w:rsidRPr="00C530D6">
        <w:rPr>
          <w:rFonts w:eastAsia="Times New Roman"/>
          <w:color w:val="000000" w:themeColor="text1"/>
          <w:szCs w:val="28"/>
          <w:lang w:val="nl-NL"/>
        </w:rPr>
        <w:t xml:space="preserve">ng khai </w:t>
      </w:r>
      <w:r w:rsidRPr="00C530D6">
        <w:rPr>
          <w:rFonts w:eastAsia="Times New Roman"/>
          <w:color w:val="000000" w:themeColor="text1"/>
          <w:szCs w:val="28"/>
          <w:lang w:val="vi-VN"/>
        </w:rPr>
        <w:t xml:space="preserve">kết quả xếp loại chất lượng </w:t>
      </w:r>
      <w:r w:rsidRPr="00C530D6">
        <w:rPr>
          <w:color w:val="000000" w:themeColor="text1"/>
        </w:rPr>
        <w:t>đến đơn vị, tổ chức, công chức, viên chức, người lao động thuộc phạm vi quản lý</w:t>
      </w:r>
      <w:r w:rsidRPr="00C530D6">
        <w:rPr>
          <w:rFonts w:eastAsia="Times New Roman"/>
          <w:color w:val="000000" w:themeColor="text1"/>
          <w:szCs w:val="28"/>
          <w:lang w:val="nl-NL"/>
        </w:rPr>
        <w:t>.</w:t>
      </w:r>
    </w:p>
    <w:p w:rsidR="00052887" w:rsidRPr="00454F43" w:rsidRDefault="00052887" w:rsidP="00DB4B61">
      <w:pPr>
        <w:spacing w:before="120" w:after="120"/>
        <w:jc w:val="center"/>
        <w:rPr>
          <w:b/>
          <w:bCs/>
          <w:color w:val="000000" w:themeColor="text1"/>
          <w:lang w:val="nl-NL"/>
        </w:rPr>
      </w:pPr>
      <w:r w:rsidRPr="00454F43">
        <w:rPr>
          <w:b/>
          <w:bCs/>
          <w:color w:val="000000" w:themeColor="text1"/>
          <w:lang w:val="nl-NL"/>
        </w:rPr>
        <w:t>Chương II</w:t>
      </w:r>
    </w:p>
    <w:p w:rsidR="00052887" w:rsidRPr="00454F43" w:rsidRDefault="00052887" w:rsidP="00DB4B61">
      <w:pPr>
        <w:spacing w:before="120" w:after="120"/>
        <w:jc w:val="center"/>
        <w:rPr>
          <w:b/>
          <w:bCs/>
          <w:color w:val="000000" w:themeColor="text1"/>
          <w:lang w:val="nl-NL"/>
        </w:rPr>
      </w:pPr>
      <w:r w:rsidRPr="00454F43">
        <w:rPr>
          <w:b/>
          <w:bCs/>
          <w:color w:val="000000" w:themeColor="text1"/>
          <w:lang w:val="nl-NL"/>
        </w:rPr>
        <w:t xml:space="preserve">NỘI DUNG, THẨM QUYỀN ĐÁNH GIÁ, XẾP LOẠI </w:t>
      </w:r>
    </w:p>
    <w:p w:rsidR="00052887" w:rsidRPr="00454F43" w:rsidRDefault="00052887" w:rsidP="00DB4B61">
      <w:pPr>
        <w:spacing w:before="120" w:after="120"/>
        <w:ind w:firstLine="720"/>
        <w:jc w:val="both"/>
        <w:rPr>
          <w:rFonts w:eastAsia="Times New Roman"/>
          <w:color w:val="000000" w:themeColor="text1"/>
          <w:szCs w:val="28"/>
          <w:lang w:val="nl-NL"/>
        </w:rPr>
      </w:pPr>
      <w:r w:rsidRPr="00454F43">
        <w:rPr>
          <w:rFonts w:eastAsia="Times New Roman"/>
          <w:b/>
          <w:color w:val="000000" w:themeColor="text1"/>
          <w:szCs w:val="28"/>
          <w:lang w:val="nl-NL"/>
        </w:rPr>
        <w:t>Điều 7. Phương pháp</w:t>
      </w:r>
      <w:r>
        <w:rPr>
          <w:rFonts w:eastAsia="Times New Roman"/>
          <w:b/>
          <w:color w:val="000000" w:themeColor="text1"/>
          <w:szCs w:val="28"/>
          <w:lang w:val="nl-NL"/>
        </w:rPr>
        <w:t>;</w:t>
      </w:r>
      <w:r w:rsidRPr="00454F43">
        <w:rPr>
          <w:rFonts w:eastAsia="Times New Roman"/>
          <w:b/>
          <w:color w:val="000000" w:themeColor="text1"/>
          <w:szCs w:val="28"/>
          <w:lang w:val="nl-NL"/>
        </w:rPr>
        <w:t xml:space="preserve"> nhóm cơ quan,</w:t>
      </w:r>
      <w:r>
        <w:rPr>
          <w:rFonts w:eastAsia="Times New Roman"/>
          <w:b/>
          <w:color w:val="000000" w:themeColor="text1"/>
          <w:szCs w:val="28"/>
          <w:lang w:val="nl-NL"/>
        </w:rPr>
        <w:t xml:space="preserve"> tổ chức, đơn vị;</w:t>
      </w:r>
      <w:r w:rsidRPr="00454F43">
        <w:rPr>
          <w:rFonts w:eastAsia="Times New Roman"/>
          <w:b/>
          <w:color w:val="000000" w:themeColor="text1"/>
          <w:szCs w:val="28"/>
          <w:lang w:val="nl-NL"/>
        </w:rPr>
        <w:t xml:space="preserve"> khung tiêu chí đánh giá</w:t>
      </w:r>
    </w:p>
    <w:p w:rsidR="00052887" w:rsidRPr="00454F43" w:rsidRDefault="00052887" w:rsidP="00DB4B61">
      <w:pPr>
        <w:spacing w:before="120" w:after="120"/>
        <w:ind w:firstLine="720"/>
        <w:jc w:val="both"/>
        <w:rPr>
          <w:rFonts w:eastAsia="Times New Roman"/>
          <w:color w:val="000000" w:themeColor="text1"/>
          <w:szCs w:val="28"/>
          <w:lang w:val="nl-NL"/>
        </w:rPr>
      </w:pPr>
      <w:r w:rsidRPr="00454F43">
        <w:rPr>
          <w:rFonts w:eastAsia="Times New Roman"/>
          <w:color w:val="000000" w:themeColor="text1"/>
          <w:szCs w:val="28"/>
          <w:lang w:val="nl-NL"/>
        </w:rPr>
        <w:t>1. Việc đánh giá được thực hiện bằng phương pháp chấm điểm theo thang điểm 100 đối với các tiêu chí:</w:t>
      </w:r>
    </w:p>
    <w:p w:rsidR="00052887" w:rsidRPr="00454F43" w:rsidRDefault="00052887" w:rsidP="00DB4B61">
      <w:pPr>
        <w:spacing w:before="120" w:after="120"/>
        <w:ind w:firstLine="720"/>
        <w:jc w:val="both"/>
        <w:rPr>
          <w:rFonts w:eastAsia="Times New Roman"/>
          <w:color w:val="000000" w:themeColor="text1"/>
          <w:szCs w:val="28"/>
          <w:lang w:val="nl-NL"/>
        </w:rPr>
      </w:pPr>
      <w:r w:rsidRPr="00454F43">
        <w:rPr>
          <w:rFonts w:eastAsia="Times New Roman"/>
          <w:color w:val="000000" w:themeColor="text1"/>
          <w:spacing w:val="-2"/>
          <w:szCs w:val="28"/>
          <w:lang w:val="nl-NL"/>
        </w:rPr>
        <w:t>a) Các tiêu chí về xây dựng cơ quan, tổ chức, đơn vị: Điểm tối đa 40 điểm;</w:t>
      </w:r>
    </w:p>
    <w:p w:rsidR="00052887" w:rsidRPr="00454F43" w:rsidRDefault="00052887" w:rsidP="00DB4B61">
      <w:pPr>
        <w:spacing w:before="120" w:after="120"/>
        <w:ind w:firstLine="720"/>
        <w:jc w:val="both"/>
        <w:rPr>
          <w:rFonts w:eastAsia="Times New Roman"/>
          <w:color w:val="000000" w:themeColor="text1"/>
          <w:spacing w:val="2"/>
          <w:szCs w:val="28"/>
          <w:lang w:val="nl-NL"/>
        </w:rPr>
      </w:pPr>
      <w:r w:rsidRPr="00454F43">
        <w:rPr>
          <w:rFonts w:eastAsia="Times New Roman"/>
          <w:color w:val="000000" w:themeColor="text1"/>
          <w:spacing w:val="2"/>
          <w:szCs w:val="28"/>
          <w:lang w:val="nl-NL"/>
        </w:rPr>
        <w:t>b) Các tiêu chí kết quả thực hiện nhiệm vụ được giao trong năm: Điểm tối đa 50 điểm;</w:t>
      </w:r>
    </w:p>
    <w:p w:rsidR="00052887" w:rsidRPr="00454F43" w:rsidRDefault="00052887" w:rsidP="00DB4B61">
      <w:pPr>
        <w:spacing w:before="120" w:after="120"/>
        <w:ind w:firstLine="720"/>
        <w:jc w:val="both"/>
        <w:rPr>
          <w:rFonts w:eastAsia="Times New Roman"/>
          <w:color w:val="000000" w:themeColor="text1"/>
          <w:szCs w:val="28"/>
          <w:lang w:val="nl-NL"/>
        </w:rPr>
      </w:pPr>
      <w:r w:rsidRPr="00454F43">
        <w:rPr>
          <w:rFonts w:eastAsia="Times New Roman"/>
          <w:color w:val="000000" w:themeColor="text1"/>
          <w:szCs w:val="28"/>
          <w:lang w:val="nl-NL"/>
        </w:rPr>
        <w:t xml:space="preserve">c) Kết quả khắc phục những hạn chế, </w:t>
      </w:r>
      <w:r>
        <w:rPr>
          <w:rFonts w:eastAsia="Times New Roman"/>
          <w:color w:val="000000" w:themeColor="text1"/>
          <w:szCs w:val="28"/>
          <w:lang w:val="nl-NL"/>
        </w:rPr>
        <w:t>yếu kém</w:t>
      </w:r>
      <w:r w:rsidRPr="00454F43">
        <w:rPr>
          <w:rFonts w:eastAsia="Times New Roman"/>
          <w:color w:val="000000" w:themeColor="text1"/>
          <w:szCs w:val="28"/>
          <w:lang w:val="nl-NL"/>
        </w:rPr>
        <w:t xml:space="preserve"> đã được chỉ ra: Điểm tối đa 10 điểm</w:t>
      </w:r>
      <w:r>
        <w:rPr>
          <w:rFonts w:eastAsia="Times New Roman"/>
          <w:color w:val="000000" w:themeColor="text1"/>
          <w:szCs w:val="28"/>
          <w:lang w:val="nl-NL"/>
        </w:rPr>
        <w:t>.</w:t>
      </w:r>
    </w:p>
    <w:p w:rsidR="00052887" w:rsidRPr="004D71BB" w:rsidRDefault="00052887" w:rsidP="00DB4B61">
      <w:pPr>
        <w:spacing w:before="120" w:after="120"/>
        <w:ind w:firstLine="720"/>
        <w:jc w:val="both"/>
        <w:rPr>
          <w:rFonts w:eastAsia="Times New Roman"/>
          <w:color w:val="000000" w:themeColor="text1"/>
          <w:szCs w:val="28"/>
          <w:lang w:val="nl-NL"/>
        </w:rPr>
      </w:pPr>
      <w:r w:rsidRPr="004D71BB">
        <w:rPr>
          <w:rFonts w:eastAsia="Times New Roman"/>
          <w:color w:val="000000" w:themeColor="text1"/>
          <w:szCs w:val="28"/>
          <w:lang w:val="nl-NL"/>
        </w:rPr>
        <w:t>2</w:t>
      </w:r>
      <w:r w:rsidRPr="004D71BB">
        <w:rPr>
          <w:rFonts w:eastAsia="Times New Roman"/>
          <w:color w:val="000000" w:themeColor="text1"/>
          <w:szCs w:val="28"/>
          <w:lang w:val="vi-VN"/>
        </w:rPr>
        <w:t xml:space="preserve">. </w:t>
      </w:r>
      <w:r w:rsidRPr="004D71BB">
        <w:rPr>
          <w:rFonts w:eastAsia="Times New Roman"/>
          <w:color w:val="000000" w:themeColor="text1"/>
          <w:szCs w:val="28"/>
          <w:lang w:val="nl-NL"/>
        </w:rPr>
        <w:t>Nhóm cơ quan, tổ chức, đơn vị và khung tiêu chí đánh giá:</w:t>
      </w:r>
    </w:p>
    <w:p w:rsidR="00052887" w:rsidRPr="004D71BB" w:rsidRDefault="00052887" w:rsidP="00DB4B61">
      <w:pPr>
        <w:spacing w:before="120" w:after="120"/>
        <w:ind w:firstLine="720"/>
        <w:jc w:val="both"/>
        <w:rPr>
          <w:rFonts w:eastAsia="Times New Roman"/>
          <w:color w:val="000000" w:themeColor="text1"/>
          <w:szCs w:val="28"/>
          <w:lang w:val="nl-NL"/>
        </w:rPr>
      </w:pPr>
      <w:r w:rsidRPr="004D71BB">
        <w:rPr>
          <w:rFonts w:eastAsia="Times New Roman"/>
          <w:color w:val="000000" w:themeColor="text1"/>
          <w:szCs w:val="28"/>
          <w:lang w:val="nl-NL"/>
        </w:rPr>
        <w:t xml:space="preserve">a) Nhóm các cơ quan chuyên môn, cơ quan quản lý </w:t>
      </w:r>
      <w:r>
        <w:rPr>
          <w:rFonts w:eastAsia="Times New Roman"/>
          <w:color w:val="000000" w:themeColor="text1"/>
          <w:szCs w:val="28"/>
          <w:lang w:val="nl-NL"/>
        </w:rPr>
        <w:t>n</w:t>
      </w:r>
      <w:r w:rsidRPr="004D71BB">
        <w:rPr>
          <w:rFonts w:eastAsia="Times New Roman"/>
          <w:color w:val="000000" w:themeColor="text1"/>
          <w:szCs w:val="28"/>
          <w:lang w:val="nl-NL"/>
        </w:rPr>
        <w:t xml:space="preserve">hà nước thuộc Ủy ban nhân dân tỉnh đánh giá </w:t>
      </w:r>
      <w:r w:rsidRPr="004D71BB">
        <w:rPr>
          <w:rFonts w:eastAsia="Times New Roman"/>
          <w:color w:val="000000" w:themeColor="text1"/>
          <w:szCs w:val="28"/>
          <w:lang w:val="vi-VN"/>
        </w:rPr>
        <w:t xml:space="preserve">theo </w:t>
      </w:r>
      <w:r w:rsidRPr="004D71BB">
        <w:rPr>
          <w:rFonts w:eastAsia="Times New Roman"/>
          <w:color w:val="000000" w:themeColor="text1"/>
          <w:szCs w:val="28"/>
          <w:lang w:val="nl-NL"/>
        </w:rPr>
        <w:t xml:space="preserve">Phụ lục số 01 (Khung tiêu chí đánh giá chất </w:t>
      </w:r>
      <w:r w:rsidRPr="004D71BB">
        <w:rPr>
          <w:rFonts w:eastAsia="Times New Roman"/>
          <w:color w:val="000000" w:themeColor="text1"/>
          <w:spacing w:val="-6"/>
          <w:szCs w:val="28"/>
          <w:lang w:val="nl-NL"/>
        </w:rPr>
        <w:t xml:space="preserve">lượng đối với cơ quan chuyên môn, cơ quan quản lý </w:t>
      </w:r>
      <w:r>
        <w:rPr>
          <w:rFonts w:eastAsia="Times New Roman"/>
          <w:color w:val="000000" w:themeColor="text1"/>
          <w:spacing w:val="-6"/>
          <w:szCs w:val="28"/>
          <w:lang w:val="nl-NL"/>
        </w:rPr>
        <w:t>n</w:t>
      </w:r>
      <w:r w:rsidRPr="004D71BB">
        <w:rPr>
          <w:rFonts w:eastAsia="Times New Roman"/>
          <w:color w:val="000000" w:themeColor="text1"/>
          <w:spacing w:val="-6"/>
          <w:szCs w:val="28"/>
          <w:lang w:val="nl-NL"/>
        </w:rPr>
        <w:t>hà nước) kèm theo Quy định</w:t>
      </w:r>
      <w:r w:rsidRPr="004D71BB">
        <w:rPr>
          <w:rFonts w:eastAsia="Times New Roman"/>
          <w:color w:val="000000" w:themeColor="text1"/>
          <w:szCs w:val="28"/>
          <w:lang w:val="nl-NL"/>
        </w:rPr>
        <w:t>;</w:t>
      </w:r>
    </w:p>
    <w:p w:rsidR="00052887" w:rsidRPr="004D71BB" w:rsidRDefault="00052887" w:rsidP="00DB4B61">
      <w:pPr>
        <w:spacing w:before="120" w:after="120"/>
        <w:ind w:firstLine="720"/>
        <w:jc w:val="both"/>
        <w:rPr>
          <w:rFonts w:eastAsia="Times New Roman"/>
          <w:color w:val="000000" w:themeColor="text1"/>
          <w:szCs w:val="28"/>
          <w:lang w:val="nl-NL"/>
        </w:rPr>
      </w:pPr>
      <w:r w:rsidRPr="004D71BB">
        <w:rPr>
          <w:rFonts w:eastAsia="Times New Roman"/>
          <w:color w:val="000000" w:themeColor="text1"/>
          <w:szCs w:val="28"/>
          <w:lang w:val="nl-NL"/>
        </w:rPr>
        <w:t xml:space="preserve">b) Nhóm các </w:t>
      </w:r>
      <w:r w:rsidRPr="004D71BB">
        <w:rPr>
          <w:rFonts w:eastAsia="Times New Roman"/>
          <w:color w:val="000000" w:themeColor="text1"/>
          <w:szCs w:val="28"/>
          <w:lang w:val="vi-VN"/>
        </w:rPr>
        <w:t>đơn vị</w:t>
      </w:r>
      <w:r w:rsidRPr="004D71BB">
        <w:rPr>
          <w:rFonts w:eastAsia="Times New Roman"/>
          <w:color w:val="000000" w:themeColor="text1"/>
          <w:szCs w:val="28"/>
          <w:lang w:val="nl-NL"/>
        </w:rPr>
        <w:t xml:space="preserve"> sự nghiệp công lập trực thuộc Ủy ban nhân dân tỉnh</w:t>
      </w:r>
      <w:r>
        <w:rPr>
          <w:rFonts w:eastAsia="Times New Roman"/>
          <w:color w:val="000000" w:themeColor="text1"/>
          <w:szCs w:val="28"/>
          <w:lang w:val="nl-NL"/>
        </w:rPr>
        <w:t>,</w:t>
      </w:r>
      <w:r w:rsidRPr="004D71BB">
        <w:rPr>
          <w:rFonts w:eastAsia="Times New Roman"/>
          <w:color w:val="000000" w:themeColor="text1"/>
          <w:szCs w:val="28"/>
          <w:lang w:val="nl-NL"/>
        </w:rPr>
        <w:t xml:space="preserve"> Ban Điều phối các dự án vốn nước ngoài tỉnh Tuyên Quang đánh giá </w:t>
      </w:r>
      <w:r w:rsidRPr="004D71BB">
        <w:rPr>
          <w:rFonts w:eastAsia="Times New Roman"/>
          <w:color w:val="000000" w:themeColor="text1"/>
          <w:szCs w:val="28"/>
          <w:lang w:val="vi-VN"/>
        </w:rPr>
        <w:t xml:space="preserve">theo </w:t>
      </w:r>
      <w:r w:rsidRPr="004D71BB">
        <w:rPr>
          <w:rFonts w:eastAsia="Times New Roman"/>
          <w:color w:val="000000" w:themeColor="text1"/>
          <w:szCs w:val="28"/>
          <w:lang w:val="nl-NL"/>
        </w:rPr>
        <w:t xml:space="preserve">Phụ lục số 02 (Khung tiêu chí đánh giá chất lượng đối với </w:t>
      </w:r>
      <w:r w:rsidRPr="004D71BB">
        <w:rPr>
          <w:rFonts w:eastAsia="Times New Roman"/>
          <w:color w:val="000000" w:themeColor="text1"/>
          <w:szCs w:val="28"/>
          <w:lang w:val="vi-VN"/>
        </w:rPr>
        <w:t>đơn vị</w:t>
      </w:r>
      <w:r w:rsidRPr="004D71BB">
        <w:rPr>
          <w:rFonts w:eastAsia="Times New Roman"/>
          <w:color w:val="000000" w:themeColor="text1"/>
          <w:szCs w:val="28"/>
          <w:lang w:val="nl-NL"/>
        </w:rPr>
        <w:t xml:space="preserve"> sự nghiệp công lập) kèm theo Quy định;</w:t>
      </w:r>
    </w:p>
    <w:p w:rsidR="00052887" w:rsidRPr="004D71BB" w:rsidRDefault="00052887" w:rsidP="00DB4B61">
      <w:pPr>
        <w:spacing w:before="120" w:after="120"/>
        <w:ind w:firstLine="720"/>
        <w:jc w:val="both"/>
        <w:rPr>
          <w:rFonts w:eastAsia="Times New Roman"/>
          <w:color w:val="000000" w:themeColor="text1"/>
          <w:szCs w:val="28"/>
          <w:lang w:val="nl-NL"/>
        </w:rPr>
      </w:pPr>
      <w:r w:rsidRPr="004D71BB">
        <w:rPr>
          <w:rFonts w:eastAsia="Times New Roman"/>
          <w:color w:val="000000" w:themeColor="text1"/>
          <w:szCs w:val="28"/>
          <w:lang w:val="nl-NL"/>
        </w:rPr>
        <w:t>c) Nhóm các t</w:t>
      </w:r>
      <w:r w:rsidRPr="004D71BB">
        <w:rPr>
          <w:rFonts w:eastAsia="Times New Roman"/>
          <w:color w:val="000000" w:themeColor="text1"/>
          <w:szCs w:val="28"/>
          <w:lang w:val="vi-VN"/>
        </w:rPr>
        <w:t>ổ chức</w:t>
      </w:r>
      <w:r w:rsidRPr="004D71BB">
        <w:rPr>
          <w:rFonts w:eastAsia="Times New Roman"/>
          <w:color w:val="000000" w:themeColor="text1"/>
          <w:szCs w:val="28"/>
          <w:lang w:val="nl-NL"/>
        </w:rPr>
        <w:t xml:space="preserve"> Hội cấp tỉnh được giao số lượng người làm việc đánh giá </w:t>
      </w:r>
      <w:r w:rsidRPr="004D71BB">
        <w:rPr>
          <w:rFonts w:eastAsia="Times New Roman"/>
          <w:color w:val="000000" w:themeColor="text1"/>
          <w:szCs w:val="28"/>
          <w:lang w:val="vi-VN"/>
        </w:rPr>
        <w:t xml:space="preserve">theo </w:t>
      </w:r>
      <w:r w:rsidRPr="004D71BB">
        <w:rPr>
          <w:rFonts w:eastAsia="Times New Roman"/>
          <w:color w:val="000000" w:themeColor="text1"/>
          <w:szCs w:val="28"/>
          <w:lang w:val="nl-NL"/>
        </w:rPr>
        <w:t>Phụ lục số 03 (Khung tiêu chí đánh giá chất lượng đối với t</w:t>
      </w:r>
      <w:r w:rsidRPr="004D71BB">
        <w:rPr>
          <w:rFonts w:eastAsia="Times New Roman"/>
          <w:color w:val="000000" w:themeColor="text1"/>
          <w:szCs w:val="28"/>
          <w:lang w:val="vi-VN"/>
        </w:rPr>
        <w:t>ổ chức</w:t>
      </w:r>
      <w:r w:rsidRPr="004D71BB">
        <w:rPr>
          <w:rFonts w:eastAsia="Times New Roman"/>
          <w:color w:val="000000" w:themeColor="text1"/>
          <w:szCs w:val="28"/>
          <w:lang w:val="nl-NL"/>
        </w:rPr>
        <w:t xml:space="preserve"> Hội cấp tỉnh được giao số lượng người làm việc) kèm theo Quy định.</w:t>
      </w:r>
    </w:p>
    <w:p w:rsidR="00052887" w:rsidRPr="00454F43" w:rsidRDefault="00052887" w:rsidP="00DB4B61">
      <w:pPr>
        <w:spacing w:before="120" w:after="120"/>
        <w:ind w:firstLine="720"/>
        <w:jc w:val="both"/>
        <w:rPr>
          <w:rFonts w:eastAsia="Times New Roman"/>
          <w:b/>
          <w:color w:val="000000" w:themeColor="text1"/>
          <w:szCs w:val="28"/>
          <w:lang w:val="nl-NL" w:eastAsia="vi-VN"/>
        </w:rPr>
      </w:pPr>
      <w:r w:rsidRPr="00454F43">
        <w:rPr>
          <w:rFonts w:eastAsia="Times New Roman"/>
          <w:b/>
          <w:color w:val="000000" w:themeColor="text1"/>
          <w:szCs w:val="28"/>
          <w:lang w:val="nl-NL"/>
        </w:rPr>
        <w:t>Điều 8. X</w:t>
      </w:r>
      <w:r w:rsidRPr="00454F43">
        <w:rPr>
          <w:rFonts w:eastAsia="Times New Roman"/>
          <w:b/>
          <w:color w:val="000000" w:themeColor="text1"/>
          <w:szCs w:val="28"/>
          <w:lang w:val="nl-NL" w:eastAsia="vi-VN"/>
        </w:rPr>
        <w:t>ếp loại</w:t>
      </w:r>
      <w:r w:rsidRPr="00454F43">
        <w:rPr>
          <w:rFonts w:eastAsia="Times New Roman"/>
          <w:b/>
          <w:color w:val="000000" w:themeColor="text1"/>
          <w:szCs w:val="28"/>
          <w:lang w:val="nl-NL"/>
        </w:rPr>
        <w:t xml:space="preserve"> chất lượng </w:t>
      </w:r>
      <w:r w:rsidRPr="00454F43">
        <w:rPr>
          <w:rFonts w:eastAsia="Times New Roman"/>
          <w:b/>
          <w:color w:val="000000" w:themeColor="text1"/>
          <w:szCs w:val="28"/>
          <w:lang w:val="nl-NL" w:eastAsia="vi-VN"/>
        </w:rPr>
        <w:t xml:space="preserve">cơ quan, tổ chức, đơn vị  </w:t>
      </w:r>
    </w:p>
    <w:p w:rsidR="00052887" w:rsidRPr="00454F43" w:rsidRDefault="00052887" w:rsidP="00DB4B61">
      <w:pPr>
        <w:spacing w:before="120" w:after="120"/>
        <w:ind w:firstLine="720"/>
        <w:jc w:val="both"/>
        <w:rPr>
          <w:rFonts w:eastAsia="Times New Roman"/>
          <w:color w:val="000000" w:themeColor="text1"/>
          <w:szCs w:val="28"/>
          <w:lang w:val="nl-NL"/>
        </w:rPr>
      </w:pPr>
      <w:r w:rsidRPr="00454F43">
        <w:rPr>
          <w:rFonts w:eastAsia="Times New Roman"/>
          <w:color w:val="000000" w:themeColor="text1"/>
          <w:szCs w:val="28"/>
          <w:lang w:val="nl-NL"/>
        </w:rPr>
        <w:t>1. Cơ quan, tổ chức, đơn vị được xếp loại theo 4 mức</w:t>
      </w:r>
      <w:r>
        <w:rPr>
          <w:rFonts w:eastAsia="Times New Roman"/>
          <w:color w:val="000000" w:themeColor="text1"/>
          <w:szCs w:val="28"/>
          <w:lang w:val="nl-NL"/>
        </w:rPr>
        <w:t>:</w:t>
      </w:r>
    </w:p>
    <w:p w:rsidR="00052887" w:rsidRPr="00454F43" w:rsidRDefault="00052887" w:rsidP="00DB4B61">
      <w:pPr>
        <w:spacing w:before="120" w:after="120"/>
        <w:ind w:firstLine="720"/>
        <w:jc w:val="both"/>
        <w:rPr>
          <w:rFonts w:eastAsia="Times New Roman"/>
          <w:color w:val="000000" w:themeColor="text1"/>
          <w:szCs w:val="28"/>
          <w:lang w:val="nl-NL"/>
        </w:rPr>
      </w:pPr>
      <w:r w:rsidRPr="00454F43">
        <w:rPr>
          <w:rFonts w:eastAsia="Times New Roman"/>
          <w:color w:val="000000" w:themeColor="text1"/>
          <w:szCs w:val="28"/>
          <w:lang w:val="nl-NL"/>
        </w:rPr>
        <w:t>a) Hoàn thành xuất sắc nhiệm vụ;</w:t>
      </w:r>
    </w:p>
    <w:p w:rsidR="00052887" w:rsidRPr="00454F43" w:rsidRDefault="00052887" w:rsidP="00DB4B61">
      <w:pPr>
        <w:spacing w:before="120" w:after="120"/>
        <w:ind w:firstLine="720"/>
        <w:jc w:val="both"/>
        <w:rPr>
          <w:rFonts w:eastAsia="Times New Roman"/>
          <w:color w:val="000000" w:themeColor="text1"/>
          <w:szCs w:val="28"/>
          <w:lang w:val="nl-NL"/>
        </w:rPr>
      </w:pPr>
      <w:r w:rsidRPr="00454F43">
        <w:rPr>
          <w:rFonts w:eastAsia="Times New Roman"/>
          <w:color w:val="000000" w:themeColor="text1"/>
          <w:szCs w:val="28"/>
          <w:lang w:val="nl-NL"/>
        </w:rPr>
        <w:t>b) Hoàn thành tốt nhiệm vụ;</w:t>
      </w:r>
    </w:p>
    <w:p w:rsidR="00052887" w:rsidRPr="00454F43" w:rsidRDefault="00052887" w:rsidP="00DB4B61">
      <w:pPr>
        <w:spacing w:before="120" w:after="120"/>
        <w:ind w:firstLine="720"/>
        <w:jc w:val="both"/>
        <w:rPr>
          <w:rFonts w:eastAsia="Times New Roman"/>
          <w:color w:val="000000" w:themeColor="text1"/>
          <w:szCs w:val="28"/>
          <w:lang w:val="nl-NL"/>
        </w:rPr>
      </w:pPr>
      <w:r w:rsidRPr="00454F43">
        <w:rPr>
          <w:rFonts w:eastAsia="Times New Roman"/>
          <w:color w:val="000000" w:themeColor="text1"/>
          <w:szCs w:val="28"/>
          <w:lang w:val="nl-NL"/>
        </w:rPr>
        <w:t>c) Hoàn thành nhiệm vụ;</w:t>
      </w:r>
    </w:p>
    <w:p w:rsidR="00052887" w:rsidRPr="00454F43" w:rsidRDefault="00052887" w:rsidP="00DB4B61">
      <w:pPr>
        <w:spacing w:before="120" w:after="120"/>
        <w:ind w:firstLine="720"/>
        <w:jc w:val="both"/>
        <w:rPr>
          <w:rFonts w:eastAsia="Times New Roman"/>
          <w:color w:val="000000" w:themeColor="text1"/>
          <w:szCs w:val="28"/>
          <w:lang w:val="nl-NL"/>
        </w:rPr>
      </w:pPr>
      <w:r w:rsidRPr="00454F43">
        <w:rPr>
          <w:rFonts w:eastAsia="Times New Roman"/>
          <w:color w:val="000000" w:themeColor="text1"/>
          <w:szCs w:val="28"/>
          <w:lang w:val="nl-NL"/>
        </w:rPr>
        <w:t>d) Không hoàn thành nhiệm vụ.</w:t>
      </w:r>
    </w:p>
    <w:p w:rsidR="00052887" w:rsidRPr="00517E87" w:rsidRDefault="00052887" w:rsidP="00DB4B61">
      <w:pPr>
        <w:spacing w:before="120" w:after="120"/>
        <w:ind w:firstLine="720"/>
        <w:jc w:val="both"/>
        <w:rPr>
          <w:rFonts w:eastAsia="Times New Roman"/>
          <w:color w:val="000000" w:themeColor="text1"/>
          <w:szCs w:val="28"/>
        </w:rPr>
      </w:pPr>
      <w:r w:rsidRPr="00454F43">
        <w:rPr>
          <w:rFonts w:eastAsia="Times New Roman"/>
          <w:color w:val="000000" w:themeColor="text1"/>
          <w:szCs w:val="28"/>
          <w:lang w:val="nl-NL"/>
        </w:rPr>
        <w:t xml:space="preserve">2. </w:t>
      </w:r>
      <w:r w:rsidRPr="00454F43">
        <w:rPr>
          <w:rFonts w:eastAsia="Times New Roman"/>
          <w:color w:val="000000" w:themeColor="text1"/>
          <w:szCs w:val="28"/>
          <w:lang w:val="vi-VN"/>
        </w:rPr>
        <w:t>Đ</w:t>
      </w:r>
      <w:r w:rsidRPr="00454F43">
        <w:rPr>
          <w:rFonts w:eastAsia="Times New Roman"/>
          <w:color w:val="000000" w:themeColor="text1"/>
          <w:szCs w:val="28"/>
          <w:lang w:val="nl-NL"/>
        </w:rPr>
        <w:t>iểm và đ</w:t>
      </w:r>
      <w:r w:rsidRPr="00454F43">
        <w:rPr>
          <w:rFonts w:eastAsia="Times New Roman"/>
          <w:color w:val="000000" w:themeColor="text1"/>
          <w:szCs w:val="28"/>
          <w:lang w:val="vi-VN"/>
        </w:rPr>
        <w:t xml:space="preserve">iều kiện xếp loại </w:t>
      </w:r>
      <w:r w:rsidRPr="00454F43">
        <w:rPr>
          <w:rFonts w:eastAsia="Times New Roman"/>
          <w:color w:val="000000" w:themeColor="text1"/>
          <w:szCs w:val="28"/>
          <w:lang w:val="nl-NL"/>
        </w:rPr>
        <w:t xml:space="preserve">các mức </w:t>
      </w:r>
      <w:r w:rsidRPr="00454F43">
        <w:rPr>
          <w:rFonts w:eastAsia="Times New Roman"/>
          <w:color w:val="000000" w:themeColor="text1"/>
          <w:szCs w:val="28"/>
          <w:lang w:val="vi-VN"/>
        </w:rPr>
        <w:t>chất lượng</w:t>
      </w:r>
      <w:r>
        <w:rPr>
          <w:rFonts w:eastAsia="Times New Roman"/>
          <w:color w:val="000000" w:themeColor="text1"/>
          <w:szCs w:val="28"/>
        </w:rPr>
        <w:t>:</w:t>
      </w:r>
    </w:p>
    <w:p w:rsidR="00052887" w:rsidRPr="00D4783E" w:rsidRDefault="00052887" w:rsidP="00DB4B61">
      <w:pPr>
        <w:spacing w:before="120" w:after="120"/>
        <w:ind w:firstLine="720"/>
        <w:jc w:val="both"/>
        <w:rPr>
          <w:rFonts w:eastAsia="Times New Roman"/>
          <w:color w:val="000000" w:themeColor="text1"/>
          <w:szCs w:val="28"/>
        </w:rPr>
      </w:pPr>
      <w:r w:rsidRPr="00454F43">
        <w:rPr>
          <w:rFonts w:eastAsia="Times New Roman"/>
          <w:color w:val="000000" w:themeColor="text1"/>
          <w:szCs w:val="28"/>
          <w:lang w:val="nl-NL"/>
        </w:rPr>
        <w:lastRenderedPageBreak/>
        <w:t xml:space="preserve">a) Hoàn thành xuất sắc nhiệm vụ: Là cơ quan, tổ chức, đơn vị có nhiều thành tích nổi bật, có đột phá, đổi mới, sáng tạo khẳng định vị thế, vai trò hàng đầu, điển hình để các đơn vị khác học tập, noi theo; đạt từ 90 điểm trở lên và </w:t>
      </w:r>
      <w:r>
        <w:rPr>
          <w:rFonts w:eastAsia="Times New Roman"/>
          <w:color w:val="000000" w:themeColor="text1"/>
          <w:szCs w:val="28"/>
          <w:lang w:val="nl-NL"/>
        </w:rPr>
        <w:t xml:space="preserve">đáp ứng các </w:t>
      </w:r>
      <w:r w:rsidRPr="00454F43">
        <w:rPr>
          <w:rFonts w:eastAsia="Times New Roman"/>
          <w:color w:val="000000" w:themeColor="text1"/>
          <w:szCs w:val="28"/>
          <w:lang w:val="nl-NL"/>
        </w:rPr>
        <w:t>điều kiện</w:t>
      </w:r>
      <w:r w:rsidRPr="00454F43">
        <w:rPr>
          <w:rFonts w:eastAsia="Times New Roman"/>
          <w:color w:val="000000" w:themeColor="text1"/>
          <w:szCs w:val="28"/>
          <w:lang w:val="vi-VN"/>
        </w:rPr>
        <w:t>:</w:t>
      </w:r>
      <w:r>
        <w:rPr>
          <w:rFonts w:eastAsia="Times New Roman"/>
          <w:color w:val="000000" w:themeColor="text1"/>
          <w:szCs w:val="28"/>
        </w:rPr>
        <w:t xml:space="preserve"> </w:t>
      </w:r>
      <w:r w:rsidRPr="00454F43">
        <w:rPr>
          <w:rFonts w:eastAsia="Times New Roman"/>
          <w:color w:val="000000" w:themeColor="text1"/>
          <w:szCs w:val="28"/>
          <w:lang w:val="nl-NL"/>
        </w:rPr>
        <w:t xml:space="preserve">Không có tiêu chí nào bị 0 điểm; các tiêu chí về xây dựng cơ quan, tổ chức, đơn vị đạt từ 37 điểm trở lên; các tiêu chí về kết quả thực hiện nhiệm vụ được giao trong năm đạt từ 46 điểm trở lên (trong đó hoàn thành 100% nhiệm vụ trọng tâm và nhiệm vụ do Ủy ban nhân dân, Chủ tịch Ủy ban nhân dân tỉnh giao); tiêu chí về kết quả khắc phục những hạn chế, </w:t>
      </w:r>
      <w:r>
        <w:rPr>
          <w:rFonts w:eastAsia="Times New Roman"/>
          <w:color w:val="000000" w:themeColor="text1"/>
          <w:szCs w:val="28"/>
          <w:lang w:val="nl-NL"/>
        </w:rPr>
        <w:t xml:space="preserve">yếu kém     </w:t>
      </w:r>
      <w:r w:rsidRPr="00454F43">
        <w:rPr>
          <w:rFonts w:eastAsia="Times New Roman"/>
          <w:color w:val="000000" w:themeColor="text1"/>
          <w:szCs w:val="28"/>
          <w:lang w:val="nl-NL"/>
        </w:rPr>
        <w:t xml:space="preserve"> đã được chỉ ra đạt từ 7 điểm trở lên</w:t>
      </w:r>
      <w:r>
        <w:rPr>
          <w:rFonts w:eastAsia="Times New Roman"/>
          <w:color w:val="000000" w:themeColor="text1"/>
          <w:szCs w:val="28"/>
        </w:rPr>
        <w:t>;</w:t>
      </w:r>
      <w:r w:rsidRPr="00454F43">
        <w:rPr>
          <w:rFonts w:eastAsia="Times New Roman"/>
          <w:color w:val="000000" w:themeColor="text1"/>
          <w:szCs w:val="28"/>
        </w:rPr>
        <w:t xml:space="preserve"> </w:t>
      </w:r>
      <w:r w:rsidRPr="00454F43">
        <w:rPr>
          <w:rFonts w:eastAsia="Times New Roman"/>
          <w:color w:val="000000" w:themeColor="text1"/>
          <w:szCs w:val="28"/>
          <w:lang w:val="vi-VN"/>
        </w:rPr>
        <w:t>100% các</w:t>
      </w:r>
      <w:r w:rsidRPr="00454F43">
        <w:rPr>
          <w:rFonts w:eastAsia="Times New Roman"/>
          <w:color w:val="000000" w:themeColor="text1"/>
          <w:szCs w:val="28"/>
          <w:lang w:val="nl-NL"/>
        </w:rPr>
        <w:t xml:space="preserve"> cơ quan, đơn vị thuộc và trực thuộc theo phân cấp quản lý đối với cơ quan, tổ chức, đơn vị có đơn vị thuộc và trực thuộc được xếp loại chất lượng “Hoàn thành nhiệm vụ” trở lên</w:t>
      </w:r>
      <w:r w:rsidRPr="00454F43">
        <w:rPr>
          <w:rFonts w:eastAsia="Times New Roman"/>
          <w:color w:val="000000" w:themeColor="text1"/>
          <w:szCs w:val="28"/>
          <w:lang w:val="vi-VN"/>
        </w:rPr>
        <w:t xml:space="preserve">, trong đó có 80% </w:t>
      </w:r>
      <w:r w:rsidRPr="00454F43">
        <w:rPr>
          <w:rFonts w:eastAsia="Times New Roman"/>
          <w:color w:val="000000" w:themeColor="text1"/>
          <w:szCs w:val="28"/>
          <w:lang w:val="nl-NL"/>
        </w:rPr>
        <w:t xml:space="preserve">được xếp loại chất lượng “Hoàn thành </w:t>
      </w:r>
      <w:r w:rsidRPr="00454F43">
        <w:rPr>
          <w:rFonts w:eastAsia="Times New Roman"/>
          <w:color w:val="000000" w:themeColor="text1"/>
          <w:szCs w:val="28"/>
          <w:lang w:val="vi-VN"/>
        </w:rPr>
        <w:t xml:space="preserve">tốt </w:t>
      </w:r>
      <w:r w:rsidRPr="00454F43">
        <w:rPr>
          <w:rFonts w:eastAsia="Times New Roman"/>
          <w:color w:val="000000" w:themeColor="text1"/>
          <w:szCs w:val="28"/>
          <w:lang w:val="nl-NL"/>
        </w:rPr>
        <w:t>nhiệm vụ” trở lên</w:t>
      </w:r>
      <w:r w:rsidRPr="00454F43">
        <w:rPr>
          <w:rFonts w:eastAsia="Times New Roman"/>
          <w:color w:val="000000" w:themeColor="text1"/>
          <w:szCs w:val="28"/>
          <w:lang w:val="vi-VN"/>
        </w:rPr>
        <w:t xml:space="preserve">; 100% </w:t>
      </w:r>
      <w:r w:rsidRPr="00454F43">
        <w:rPr>
          <w:rFonts w:eastAsia="Times New Roman"/>
          <w:color w:val="000000" w:themeColor="text1"/>
          <w:szCs w:val="28"/>
          <w:lang w:val="nl-NL"/>
        </w:rPr>
        <w:t xml:space="preserve">công chức, viên chức, người lao động thuộc thẩm quyền theo phân cấp quản lý đối với cơ quan, tổ chức, đơn vị không có đơn vị thuộc và trực thuộc được xếp loại “Hoàn thành nhiệm vụ” hoặc “Hoàn thành nhiệm vụ nhưng còn hạn chế về năng lực” trở lên theo quy định hiện hành, trong đó </w:t>
      </w:r>
      <w:r w:rsidRPr="00454F43">
        <w:rPr>
          <w:rFonts w:eastAsia="Times New Roman"/>
          <w:color w:val="000000" w:themeColor="text1"/>
          <w:szCs w:val="28"/>
          <w:lang w:val="vi-VN"/>
        </w:rPr>
        <w:t xml:space="preserve">80% trở lên </w:t>
      </w:r>
      <w:r w:rsidRPr="00454F43">
        <w:rPr>
          <w:rFonts w:eastAsia="Times New Roman"/>
          <w:color w:val="000000" w:themeColor="text1"/>
          <w:szCs w:val="28"/>
          <w:lang w:val="nl-NL"/>
        </w:rPr>
        <w:t>công chức, viên chức</w:t>
      </w:r>
      <w:r>
        <w:rPr>
          <w:rFonts w:eastAsia="Times New Roman"/>
          <w:color w:val="000000" w:themeColor="text1"/>
          <w:szCs w:val="28"/>
          <w:lang w:val="nl-NL"/>
        </w:rPr>
        <w:t>, người lao động</w:t>
      </w:r>
      <w:r w:rsidRPr="00454F43">
        <w:rPr>
          <w:rFonts w:eastAsia="Times New Roman"/>
          <w:color w:val="000000" w:themeColor="text1"/>
          <w:szCs w:val="28"/>
          <w:lang w:val="vi-VN"/>
        </w:rPr>
        <w:t xml:space="preserve"> được </w:t>
      </w:r>
      <w:r w:rsidRPr="00454F43">
        <w:rPr>
          <w:rFonts w:eastAsia="Times New Roman"/>
          <w:color w:val="000000" w:themeColor="text1"/>
          <w:szCs w:val="28"/>
        </w:rPr>
        <w:t>phân</w:t>
      </w:r>
      <w:r w:rsidRPr="00454F43">
        <w:rPr>
          <w:rFonts w:eastAsia="Times New Roman"/>
          <w:color w:val="000000" w:themeColor="text1"/>
          <w:szCs w:val="28"/>
          <w:lang w:val="vi-VN"/>
        </w:rPr>
        <w:t xml:space="preserve"> loại </w:t>
      </w:r>
      <w:r w:rsidRPr="00454F43">
        <w:rPr>
          <w:rFonts w:eastAsia="Times New Roman"/>
          <w:color w:val="000000" w:themeColor="text1"/>
          <w:szCs w:val="28"/>
          <w:lang w:val="nl-NL"/>
        </w:rPr>
        <w:t xml:space="preserve">“Hoàn thành </w:t>
      </w:r>
      <w:r w:rsidRPr="00454F43">
        <w:rPr>
          <w:rFonts w:eastAsia="Times New Roman"/>
          <w:color w:val="000000" w:themeColor="text1"/>
          <w:szCs w:val="28"/>
          <w:lang w:val="vi-VN"/>
        </w:rPr>
        <w:t xml:space="preserve">tốt </w:t>
      </w:r>
      <w:r w:rsidRPr="00454F43">
        <w:rPr>
          <w:rFonts w:eastAsia="Times New Roman"/>
          <w:color w:val="000000" w:themeColor="text1"/>
          <w:szCs w:val="28"/>
          <w:lang w:val="nl-NL"/>
        </w:rPr>
        <w:t>nhiệm vụ” trở lên</w:t>
      </w:r>
      <w:r>
        <w:rPr>
          <w:rFonts w:eastAsia="Times New Roman"/>
          <w:color w:val="000000" w:themeColor="text1"/>
          <w:szCs w:val="28"/>
          <w:lang w:val="nl-NL"/>
        </w:rPr>
        <w:t>; t</w:t>
      </w:r>
      <w:r w:rsidRPr="00454F43">
        <w:rPr>
          <w:rFonts w:eastAsia="Times New Roman"/>
          <w:color w:val="000000" w:themeColor="text1"/>
          <w:szCs w:val="28"/>
          <w:lang w:val="nl-NL"/>
        </w:rPr>
        <w:t>ập thể lãnh đạo cơ quan, tổ chức, đơn vị hoặc tập thể lãnh đạo cơ quan, đơn vị thuộc và trực thuộc theo phân cấp quản lý không vi phạm quy chế tập trung dân chủ, tham ô, tham nhũng, lãng phí hoặc các vi phạm khác bị cơ quan có thẩm quyền xử lý kỷ luật theo quy định của Đảng, pháp luật của Nhà nước</w:t>
      </w:r>
      <w:r>
        <w:rPr>
          <w:rFonts w:eastAsia="Times New Roman"/>
          <w:color w:val="000000" w:themeColor="text1"/>
          <w:szCs w:val="28"/>
          <w:lang w:val="nl-NL"/>
        </w:rPr>
        <w:t>.</w:t>
      </w:r>
      <w:r w:rsidRPr="00454F43">
        <w:rPr>
          <w:rFonts w:eastAsia="Times New Roman"/>
          <w:color w:val="000000" w:themeColor="text1"/>
          <w:szCs w:val="28"/>
          <w:lang w:val="nl-NL"/>
        </w:rPr>
        <w:t xml:space="preserve"> </w:t>
      </w:r>
    </w:p>
    <w:p w:rsidR="00052887" w:rsidRPr="00454F43" w:rsidRDefault="00052887" w:rsidP="00DB4B61">
      <w:pPr>
        <w:spacing w:before="120" w:after="120"/>
        <w:ind w:firstLine="720"/>
        <w:jc w:val="both"/>
        <w:rPr>
          <w:color w:val="000000" w:themeColor="text1"/>
          <w:lang w:val="nl-NL"/>
        </w:rPr>
      </w:pPr>
      <w:r w:rsidRPr="00454F43">
        <w:rPr>
          <w:color w:val="000000" w:themeColor="text1"/>
          <w:spacing w:val="-4"/>
          <w:szCs w:val="28"/>
          <w:lang w:val="nl-NL"/>
        </w:rPr>
        <w:t>Số cơ quan, tổ chức, đơn vị xếp loại “Hoàn thành xuất sắc nhiệm vụ” trong năm của mỗi nhóm theo quy định tại khoản 2 Điều 7</w:t>
      </w:r>
      <w:r>
        <w:rPr>
          <w:color w:val="000000" w:themeColor="text1"/>
          <w:spacing w:val="-4"/>
          <w:szCs w:val="28"/>
          <w:lang w:val="nl-NL"/>
        </w:rPr>
        <w:t xml:space="preserve"> Quy định này</w:t>
      </w:r>
      <w:r w:rsidRPr="00454F43">
        <w:rPr>
          <w:color w:val="000000" w:themeColor="text1"/>
          <w:spacing w:val="-4"/>
          <w:szCs w:val="28"/>
          <w:lang w:val="nl-NL"/>
        </w:rPr>
        <w:t xml:space="preserve"> không vượt quá 20% </w:t>
      </w:r>
      <w:r w:rsidRPr="00454F43">
        <w:rPr>
          <w:color w:val="000000" w:themeColor="text1"/>
          <w:lang w:val="vi-VN"/>
        </w:rPr>
        <w:t>số cơ quan, tổ chức</w:t>
      </w:r>
      <w:r w:rsidRPr="00454F43">
        <w:rPr>
          <w:color w:val="000000" w:themeColor="text1"/>
          <w:lang w:val="nl-NL"/>
        </w:rPr>
        <w:t>, đơn vị</w:t>
      </w:r>
      <w:r w:rsidRPr="00454F43">
        <w:rPr>
          <w:color w:val="000000" w:themeColor="text1"/>
          <w:lang w:val="vi-VN"/>
        </w:rPr>
        <w:t xml:space="preserve"> được xếp loại “Hoàn thành tốt nhiệm vụ” </w:t>
      </w:r>
      <w:r w:rsidRPr="00454F43">
        <w:rPr>
          <w:color w:val="000000" w:themeColor="text1"/>
        </w:rPr>
        <w:t xml:space="preserve">trở lên </w:t>
      </w:r>
      <w:r w:rsidRPr="00454F43">
        <w:rPr>
          <w:color w:val="000000" w:themeColor="text1"/>
          <w:lang w:val="vi-VN"/>
        </w:rPr>
        <w:t>ở mỗi nhóm</w:t>
      </w:r>
      <w:r w:rsidRPr="00454F43">
        <w:rPr>
          <w:color w:val="000000" w:themeColor="text1"/>
          <w:lang w:val="nl-NL"/>
        </w:rPr>
        <w:t xml:space="preserve">. Đối với tổ chức Hội cấp tỉnh được giao số lượng người làm việc thì lựa chọn không quá </w:t>
      </w:r>
      <w:r w:rsidRPr="00454F43">
        <w:rPr>
          <w:color w:val="000000" w:themeColor="text1"/>
          <w:spacing w:val="-2"/>
          <w:szCs w:val="28"/>
          <w:lang w:val="nl-NL"/>
        </w:rPr>
        <w:t xml:space="preserve">01 tổ chức xếp loại </w:t>
      </w:r>
      <w:r>
        <w:rPr>
          <w:color w:val="000000" w:themeColor="text1"/>
          <w:spacing w:val="-2"/>
          <w:szCs w:val="28"/>
          <w:lang w:val="nl-NL"/>
        </w:rPr>
        <w:t>“</w:t>
      </w:r>
      <w:r w:rsidRPr="00454F43">
        <w:rPr>
          <w:color w:val="000000" w:themeColor="text1"/>
          <w:spacing w:val="-2"/>
          <w:szCs w:val="28"/>
          <w:lang w:val="nl-NL"/>
        </w:rPr>
        <w:t>Hoàn thành xuất sắc nhiệm vụ</w:t>
      </w:r>
      <w:r>
        <w:rPr>
          <w:color w:val="000000" w:themeColor="text1"/>
          <w:spacing w:val="-2"/>
          <w:szCs w:val="28"/>
          <w:lang w:val="nl-NL"/>
        </w:rPr>
        <w:t>”</w:t>
      </w:r>
      <w:r w:rsidRPr="00454F43">
        <w:rPr>
          <w:color w:val="000000" w:themeColor="text1"/>
          <w:spacing w:val="-2"/>
          <w:szCs w:val="28"/>
          <w:lang w:val="nl-NL"/>
        </w:rPr>
        <w:t>.</w:t>
      </w:r>
      <w:r w:rsidRPr="00454F43">
        <w:rPr>
          <w:color w:val="000000" w:themeColor="text1"/>
          <w:lang w:val="nl-NL"/>
        </w:rPr>
        <w:t xml:space="preserve"> T</w:t>
      </w:r>
      <w:r w:rsidRPr="00454F43">
        <w:rPr>
          <w:color w:val="000000" w:themeColor="text1"/>
          <w:spacing w:val="-4"/>
          <w:szCs w:val="28"/>
          <w:lang w:val="nl-NL"/>
        </w:rPr>
        <w:t>rường hợp trong một nhóm có trên 20% cơ quan, tổ chức, đơn vị đạt mức điểm và điều kiện “Hoàn thành xuất sắc nhiệm vụ” thì Hội đồng thẩm định lựa chọn cơ quan, tổ chức, đơn vị có tổng số điểm cao hơn đến hết chỉ tiêu; trường hợp ở chỉ tiêu cuối cùng có từ 02 đơn vị trở lên có số điểm và điều kiện ngang nhau thì Hội đồng thẩm định tổng hợp, báo cáo Ủy ban nhân dân tỉnh xem xét, quyết định bằng hình thức bỏ phiếu kín.</w:t>
      </w:r>
    </w:p>
    <w:p w:rsidR="00052887" w:rsidRPr="00D4783E" w:rsidRDefault="00052887" w:rsidP="00DB4B61">
      <w:pPr>
        <w:spacing w:before="120" w:after="120"/>
        <w:ind w:firstLine="720"/>
        <w:jc w:val="both"/>
        <w:rPr>
          <w:rFonts w:eastAsia="Times New Roman"/>
          <w:color w:val="000000" w:themeColor="text1"/>
          <w:szCs w:val="28"/>
          <w:lang w:val="nl-NL"/>
        </w:rPr>
      </w:pPr>
      <w:r w:rsidRPr="00454F43">
        <w:rPr>
          <w:rFonts w:eastAsia="Times New Roman"/>
          <w:color w:val="000000" w:themeColor="text1"/>
          <w:szCs w:val="28"/>
          <w:lang w:val="nl-NL"/>
        </w:rPr>
        <w:t xml:space="preserve">b) Hoàn thành tốt nhiệm vụ: Là cơ quan, tổ chức, đơn vị đạt từ 75 điểm </w:t>
      </w:r>
      <w:r w:rsidRPr="00454F43">
        <w:rPr>
          <w:rFonts w:eastAsia="Times New Roman"/>
          <w:color w:val="000000" w:themeColor="text1"/>
          <w:szCs w:val="28"/>
          <w:lang w:val="vi-VN"/>
        </w:rPr>
        <w:t>trở lên</w:t>
      </w:r>
      <w:r w:rsidRPr="00454F43">
        <w:rPr>
          <w:rFonts w:eastAsia="Times New Roman"/>
          <w:color w:val="000000" w:themeColor="text1"/>
          <w:szCs w:val="28"/>
          <w:lang w:val="nl-NL"/>
        </w:rPr>
        <w:t xml:space="preserve"> và </w:t>
      </w:r>
      <w:r>
        <w:rPr>
          <w:rFonts w:eastAsia="Times New Roman"/>
          <w:color w:val="000000" w:themeColor="text1"/>
          <w:szCs w:val="28"/>
          <w:lang w:val="nl-NL"/>
        </w:rPr>
        <w:t>đáp ứng các</w:t>
      </w:r>
      <w:r w:rsidRPr="00454F43">
        <w:rPr>
          <w:rFonts w:eastAsia="Times New Roman"/>
          <w:color w:val="000000" w:themeColor="text1"/>
          <w:szCs w:val="28"/>
          <w:lang w:val="nl-NL"/>
        </w:rPr>
        <w:t xml:space="preserve"> điều kiện:</w:t>
      </w:r>
      <w:r>
        <w:rPr>
          <w:rFonts w:eastAsia="Times New Roman"/>
          <w:color w:val="000000" w:themeColor="text1"/>
          <w:szCs w:val="28"/>
          <w:lang w:val="nl-NL"/>
        </w:rPr>
        <w:t xml:space="preserve"> </w:t>
      </w:r>
      <w:r w:rsidRPr="00454F43">
        <w:rPr>
          <w:rFonts w:eastAsia="Times New Roman"/>
          <w:color w:val="000000" w:themeColor="text1"/>
          <w:szCs w:val="28"/>
          <w:lang w:val="nl-NL"/>
        </w:rPr>
        <w:t xml:space="preserve">Các tiêu chí về xây dựng cơ quan, tổ chức, đơn vị đạt từ 30 điểm trở lên; các tiêu chí về kết quả thực hiện nhiệm vụ được giao trong năm đạt từ 40 điểm trở lên; tiêu chí về kết quả khắc phục những hạn chế, </w:t>
      </w:r>
      <w:r>
        <w:rPr>
          <w:rFonts w:eastAsia="Times New Roman"/>
          <w:color w:val="000000" w:themeColor="text1"/>
          <w:szCs w:val="28"/>
          <w:lang w:val="nl-NL"/>
        </w:rPr>
        <w:t>yếu kém</w:t>
      </w:r>
      <w:r w:rsidRPr="00454F43">
        <w:rPr>
          <w:rFonts w:eastAsia="Times New Roman"/>
          <w:color w:val="000000" w:themeColor="text1"/>
          <w:szCs w:val="28"/>
          <w:lang w:val="nl-NL"/>
        </w:rPr>
        <w:t xml:space="preserve"> đã được chỉ ra đạt từ 5 điểm trở lên</w:t>
      </w:r>
      <w:r>
        <w:rPr>
          <w:rFonts w:eastAsia="Times New Roman"/>
          <w:color w:val="000000" w:themeColor="text1"/>
          <w:szCs w:val="28"/>
        </w:rPr>
        <w:t xml:space="preserve">; </w:t>
      </w:r>
      <w:r w:rsidRPr="00454F43">
        <w:rPr>
          <w:rFonts w:eastAsia="Times New Roman"/>
          <w:color w:val="000000" w:themeColor="text1"/>
          <w:szCs w:val="28"/>
          <w:lang w:val="vi-VN"/>
        </w:rPr>
        <w:t>100% các</w:t>
      </w:r>
      <w:r w:rsidRPr="00454F43">
        <w:rPr>
          <w:rFonts w:eastAsia="Times New Roman"/>
          <w:color w:val="000000" w:themeColor="text1"/>
          <w:szCs w:val="28"/>
          <w:lang w:val="nl-NL"/>
        </w:rPr>
        <w:t xml:space="preserve"> cơ quan, đơn vị thuộc và trực thuộc theo phân cấp quản lý đối với cơ quan, tổ chức, đơn vị có đơn vị thuộc và trực thuộc được xếp loại chất lượng “Hoàn thành nhiệm vụ” trở lên</w:t>
      </w:r>
      <w:r w:rsidRPr="00454F43">
        <w:rPr>
          <w:rFonts w:eastAsia="Times New Roman"/>
          <w:color w:val="000000" w:themeColor="text1"/>
          <w:szCs w:val="28"/>
          <w:lang w:val="vi-VN"/>
        </w:rPr>
        <w:t xml:space="preserve">, trong đó có 50% </w:t>
      </w:r>
      <w:r w:rsidRPr="00454F43">
        <w:rPr>
          <w:rFonts w:eastAsia="Times New Roman"/>
          <w:color w:val="000000" w:themeColor="text1"/>
          <w:szCs w:val="28"/>
          <w:lang w:val="nl-NL"/>
        </w:rPr>
        <w:t xml:space="preserve">được xếp loại chất lượng “Hoàn thành </w:t>
      </w:r>
      <w:r w:rsidRPr="00454F43">
        <w:rPr>
          <w:rFonts w:eastAsia="Times New Roman"/>
          <w:color w:val="000000" w:themeColor="text1"/>
          <w:szCs w:val="28"/>
          <w:lang w:val="vi-VN"/>
        </w:rPr>
        <w:t xml:space="preserve">tốt </w:t>
      </w:r>
      <w:r w:rsidRPr="00454F43">
        <w:rPr>
          <w:rFonts w:eastAsia="Times New Roman"/>
          <w:color w:val="000000" w:themeColor="text1"/>
          <w:szCs w:val="28"/>
          <w:lang w:val="nl-NL"/>
        </w:rPr>
        <w:t>nhiệm vụ” trở lên</w:t>
      </w:r>
      <w:r w:rsidRPr="00454F43">
        <w:rPr>
          <w:rFonts w:eastAsia="Times New Roman"/>
          <w:color w:val="000000" w:themeColor="text1"/>
          <w:szCs w:val="28"/>
          <w:lang w:val="vi-VN"/>
        </w:rPr>
        <w:t>; có 100% công chức, viên chức</w:t>
      </w:r>
      <w:r w:rsidRPr="00454F43">
        <w:rPr>
          <w:rFonts w:eastAsia="Times New Roman"/>
          <w:color w:val="000000" w:themeColor="text1"/>
          <w:szCs w:val="28"/>
          <w:lang w:val="nl-NL"/>
        </w:rPr>
        <w:t xml:space="preserve">, người lao động thuộc thẩm quyền theo phân cấp quản lý đối với cơ quan, tổ chức, đơn vị không có đơn vị thuộc và trực thuộc được phân loại “Hoàn thành nhiệm vụ” hoặc “Hoàn thành nhiệm vụ nhưng còn hạn chế về năng lực” theo quy định hiện hành trở lên, trong đó </w:t>
      </w:r>
      <w:r w:rsidRPr="00454F43">
        <w:rPr>
          <w:rFonts w:eastAsia="Times New Roman"/>
          <w:color w:val="000000" w:themeColor="text1"/>
          <w:szCs w:val="28"/>
          <w:lang w:val="vi-VN"/>
        </w:rPr>
        <w:t xml:space="preserve">50% trở lên công </w:t>
      </w:r>
      <w:r w:rsidRPr="00454F43">
        <w:rPr>
          <w:rFonts w:eastAsia="Times New Roman"/>
          <w:color w:val="000000" w:themeColor="text1"/>
          <w:szCs w:val="28"/>
          <w:lang w:val="vi-VN"/>
        </w:rPr>
        <w:lastRenderedPageBreak/>
        <w:t>chức, viên chức</w:t>
      </w:r>
      <w:r w:rsidRPr="00454F43">
        <w:rPr>
          <w:rFonts w:eastAsia="Times New Roman"/>
          <w:color w:val="000000" w:themeColor="text1"/>
          <w:szCs w:val="28"/>
        </w:rPr>
        <w:t>, người lao động</w:t>
      </w:r>
      <w:r w:rsidRPr="00454F43">
        <w:rPr>
          <w:rFonts w:eastAsia="Times New Roman"/>
          <w:color w:val="000000" w:themeColor="text1"/>
          <w:szCs w:val="28"/>
          <w:lang w:val="vi-VN"/>
        </w:rPr>
        <w:t xml:space="preserve"> được xếp loại </w:t>
      </w:r>
      <w:r w:rsidRPr="00454F43">
        <w:rPr>
          <w:rFonts w:eastAsia="Times New Roman"/>
          <w:color w:val="000000" w:themeColor="text1"/>
          <w:szCs w:val="28"/>
          <w:lang w:val="nl-NL"/>
        </w:rPr>
        <w:t xml:space="preserve">“Hoàn thành </w:t>
      </w:r>
      <w:r w:rsidRPr="00454F43">
        <w:rPr>
          <w:rFonts w:eastAsia="Times New Roman"/>
          <w:color w:val="000000" w:themeColor="text1"/>
          <w:szCs w:val="28"/>
          <w:lang w:val="vi-VN"/>
        </w:rPr>
        <w:t xml:space="preserve">tốt </w:t>
      </w:r>
      <w:r w:rsidRPr="00454F43">
        <w:rPr>
          <w:rFonts w:eastAsia="Times New Roman"/>
          <w:color w:val="000000" w:themeColor="text1"/>
          <w:szCs w:val="28"/>
          <w:lang w:val="nl-NL"/>
        </w:rPr>
        <w:t>nhiệm vụ” trở lên</w:t>
      </w:r>
      <w:r>
        <w:rPr>
          <w:rFonts w:eastAsia="Times New Roman"/>
          <w:color w:val="000000" w:themeColor="text1"/>
          <w:szCs w:val="28"/>
          <w:lang w:val="nl-NL"/>
        </w:rPr>
        <w:t>;</w:t>
      </w:r>
      <w:r w:rsidRPr="00454F43">
        <w:rPr>
          <w:rFonts w:eastAsia="Times New Roman"/>
          <w:color w:val="000000" w:themeColor="text1"/>
          <w:szCs w:val="28"/>
          <w:lang w:val="nl-NL"/>
        </w:rPr>
        <w:t xml:space="preserve"> </w:t>
      </w:r>
      <w:r>
        <w:rPr>
          <w:rFonts w:eastAsia="Times New Roman"/>
          <w:color w:val="000000" w:themeColor="text1"/>
          <w:szCs w:val="28"/>
          <w:lang w:val="nl-NL"/>
        </w:rPr>
        <w:t>t</w:t>
      </w:r>
      <w:r w:rsidRPr="00454F43">
        <w:rPr>
          <w:rFonts w:eastAsia="Times New Roman"/>
          <w:color w:val="000000" w:themeColor="text1"/>
          <w:szCs w:val="28"/>
          <w:lang w:val="nl-NL"/>
        </w:rPr>
        <w:t>ập thể lãnh đạo cơ quan, tổ chức, đơn vị hoặc tập thể lãnh đạo cơ quan, đơn vị thuộc và trực thuộc theo phân cấp quản lý không vi phạm quy chế tập trung dân chủ, tham ô, tham nhũng, lãng phí hoặc các vi phạm khác bị cơ quan có thẩm quyền xử lý kỷ luật theo quy định của Đảng, pháp luật của Nhà nước.</w:t>
      </w:r>
    </w:p>
    <w:p w:rsidR="00052887" w:rsidRPr="002C4682" w:rsidRDefault="00052887" w:rsidP="00DB4B61">
      <w:pPr>
        <w:spacing w:before="120" w:after="120"/>
        <w:ind w:firstLine="720"/>
        <w:jc w:val="both"/>
        <w:rPr>
          <w:rFonts w:eastAsia="Times New Roman"/>
          <w:color w:val="000000" w:themeColor="text1"/>
          <w:szCs w:val="28"/>
          <w:lang w:val="nl-NL"/>
        </w:rPr>
      </w:pPr>
      <w:r w:rsidRPr="002C4682">
        <w:rPr>
          <w:rFonts w:eastAsia="Times New Roman"/>
          <w:color w:val="000000" w:themeColor="text1"/>
          <w:szCs w:val="28"/>
          <w:lang w:val="nl-NL"/>
        </w:rPr>
        <w:t>c) Hoàn thành nhiệm vụ: Là cơ quan, tổ chức, đơn vị đ</w:t>
      </w:r>
      <w:r w:rsidRPr="002C4682">
        <w:rPr>
          <w:rFonts w:eastAsia="Times New Roman"/>
          <w:color w:val="000000" w:themeColor="text1"/>
          <w:szCs w:val="28"/>
          <w:lang w:val="vi-VN"/>
        </w:rPr>
        <w:t>ạt</w:t>
      </w:r>
      <w:r w:rsidRPr="002C4682">
        <w:rPr>
          <w:rFonts w:eastAsia="Times New Roman"/>
          <w:color w:val="000000" w:themeColor="text1"/>
          <w:szCs w:val="28"/>
          <w:lang w:val="nl-NL"/>
        </w:rPr>
        <w:t xml:space="preserve"> từ </w:t>
      </w:r>
      <w:r w:rsidRPr="002C4682">
        <w:rPr>
          <w:rFonts w:eastAsia="Times New Roman"/>
          <w:color w:val="000000" w:themeColor="text1"/>
          <w:szCs w:val="28"/>
          <w:lang w:val="vi-VN"/>
        </w:rPr>
        <w:t>50</w:t>
      </w:r>
      <w:r w:rsidRPr="002C4682">
        <w:rPr>
          <w:rFonts w:eastAsia="Times New Roman"/>
          <w:color w:val="000000" w:themeColor="text1"/>
          <w:szCs w:val="28"/>
          <w:lang w:val="nl-NL"/>
        </w:rPr>
        <w:t xml:space="preserve"> điểm </w:t>
      </w:r>
      <w:r w:rsidRPr="002C4682">
        <w:rPr>
          <w:rFonts w:eastAsia="Times New Roman"/>
          <w:color w:val="000000" w:themeColor="text1"/>
          <w:szCs w:val="28"/>
          <w:lang w:val="vi-VN"/>
        </w:rPr>
        <w:t>trở lên</w:t>
      </w:r>
      <w:r w:rsidRPr="002C4682">
        <w:rPr>
          <w:rFonts w:eastAsia="Times New Roman"/>
          <w:color w:val="000000" w:themeColor="text1"/>
          <w:szCs w:val="28"/>
          <w:lang w:val="nl-NL"/>
        </w:rPr>
        <w:t xml:space="preserve"> và đáp ứng các điều kiện: Các tiêu chí về xây dựng cơ quan, tổ chức, đơn vị đạt từ 20 điểm trở lên; các tiêu chí về kết quả thực hiện nhiệm vụ được giao trong năm đạt từ 25 điểm trở lên; tiêu chí về kết quả khắc phục những hạn chế, </w:t>
      </w:r>
      <w:r>
        <w:rPr>
          <w:rFonts w:eastAsia="Times New Roman"/>
          <w:color w:val="000000" w:themeColor="text1"/>
          <w:szCs w:val="28"/>
          <w:lang w:val="nl-NL"/>
        </w:rPr>
        <w:t>yếu kém</w:t>
      </w:r>
      <w:r w:rsidRPr="002C4682">
        <w:rPr>
          <w:rFonts w:eastAsia="Times New Roman"/>
          <w:color w:val="000000" w:themeColor="text1"/>
          <w:szCs w:val="28"/>
          <w:lang w:val="nl-NL"/>
        </w:rPr>
        <w:t xml:space="preserve"> đã được chỉ ra đạt từ 5 điểm trở lên</w:t>
      </w:r>
      <w:r>
        <w:rPr>
          <w:rFonts w:eastAsia="Times New Roman"/>
          <w:color w:val="000000" w:themeColor="text1"/>
          <w:szCs w:val="28"/>
          <w:lang w:val="nl-NL"/>
        </w:rPr>
        <w:t>;</w:t>
      </w:r>
      <w:r w:rsidRPr="002C4682">
        <w:rPr>
          <w:rFonts w:eastAsia="Times New Roman"/>
          <w:color w:val="000000" w:themeColor="text1"/>
          <w:szCs w:val="28"/>
          <w:lang w:val="nl-NL"/>
        </w:rPr>
        <w:t xml:space="preserve"> </w:t>
      </w:r>
      <w:r>
        <w:rPr>
          <w:rFonts w:eastAsia="Times New Roman"/>
          <w:color w:val="000000" w:themeColor="text1"/>
          <w:szCs w:val="28"/>
          <w:lang w:val="nl-NL"/>
        </w:rPr>
        <w:t>t</w:t>
      </w:r>
      <w:r w:rsidRPr="002C4682">
        <w:rPr>
          <w:rFonts w:eastAsia="Times New Roman"/>
          <w:color w:val="000000" w:themeColor="text1"/>
          <w:szCs w:val="28"/>
          <w:lang w:val="nl-NL"/>
        </w:rPr>
        <w:t>ập thể lãnh đạo cơ quan, tổ chức, đơn vị hoặc tập thể lãnh đạo cơ quan, đơn vị thuộc và trực thuộc theo phân cấp quản lý không vi phạm quy chế tập trung dân chủ, tham ô, tham nhũng, lãng phí hoặc các vi phạm khác bị cơ quan có thẩm quyền xử lý kỷ luật theo quy định của Đảng, pháp luật của Nhà nước.</w:t>
      </w:r>
    </w:p>
    <w:p w:rsidR="00052887" w:rsidRPr="002C4682" w:rsidRDefault="00052887" w:rsidP="00DB4B61">
      <w:pPr>
        <w:spacing w:before="120" w:after="120"/>
        <w:ind w:firstLine="720"/>
        <w:jc w:val="both"/>
        <w:rPr>
          <w:rFonts w:eastAsia="Times New Roman"/>
          <w:color w:val="000000" w:themeColor="text1"/>
          <w:szCs w:val="28"/>
          <w:lang w:val="nl-NL"/>
        </w:rPr>
      </w:pPr>
      <w:r w:rsidRPr="002C4682">
        <w:rPr>
          <w:rFonts w:eastAsia="Times New Roman"/>
          <w:color w:val="000000" w:themeColor="text1"/>
          <w:szCs w:val="28"/>
          <w:lang w:val="nl-NL"/>
        </w:rPr>
        <w:t>d) Không hoàn thành nhiệm vụ: Là cơ quan, tổ chức, đơn vị đạt dưới 50 điểm hoặc thuộc một trong các trường hợp sau: Tập thể lãnh đạo cơ quan, tổ chức, đơn vị hoặc tập thể lãnh đạo cơ quan, đơn vị thuộc và trực thuộc theo phân cấp quản lý vi phạm quy chế tập trung dân chủ, tham ô, tham nhũng, lãng phí hoặc các vi phạm khác bị cơ quan có thẩm quyền xử lý kỷ luật theo quy định của Đảng, pháp luật của Nhà nước</w:t>
      </w:r>
      <w:r>
        <w:rPr>
          <w:rFonts w:eastAsia="Times New Roman"/>
          <w:color w:val="000000" w:themeColor="text1"/>
          <w:szCs w:val="28"/>
          <w:lang w:val="nl-NL"/>
        </w:rPr>
        <w:t>; c</w:t>
      </w:r>
      <w:r w:rsidRPr="002C4682">
        <w:rPr>
          <w:rFonts w:eastAsia="Times New Roman"/>
          <w:color w:val="000000" w:themeColor="text1"/>
          <w:szCs w:val="28"/>
          <w:lang w:val="nl-NL"/>
        </w:rPr>
        <w:t>ơ quan, đơn vị, tổ chức không tự đánh giá xếp loại và báo cáo kết quả, tài liệu tự đánh giá, xếp loại với Ủy ban nhân dân tỉnh theo quy định</w:t>
      </w:r>
      <w:r>
        <w:rPr>
          <w:rFonts w:eastAsia="Times New Roman"/>
          <w:color w:val="000000" w:themeColor="text1"/>
          <w:szCs w:val="28"/>
          <w:lang w:val="nl-NL"/>
        </w:rPr>
        <w:t>; h</w:t>
      </w:r>
      <w:r w:rsidRPr="002C4682">
        <w:rPr>
          <w:rFonts w:eastAsia="Times New Roman"/>
          <w:color w:val="000000" w:themeColor="text1"/>
          <w:szCs w:val="28"/>
          <w:lang w:val="nl-NL"/>
        </w:rPr>
        <w:t>oàn thành dưới 50% chỉ tiêu, nhiệm vụ được cấp có thẩm quyền giao, phê duyệt</w:t>
      </w:r>
      <w:r>
        <w:rPr>
          <w:rFonts w:eastAsia="Times New Roman"/>
          <w:color w:val="000000" w:themeColor="text1"/>
          <w:szCs w:val="28"/>
          <w:lang w:val="nl-NL"/>
        </w:rPr>
        <w:t>;</w:t>
      </w:r>
      <w:r w:rsidRPr="002C4682">
        <w:rPr>
          <w:rFonts w:eastAsia="Times New Roman"/>
          <w:color w:val="000000" w:themeColor="text1"/>
          <w:szCs w:val="28"/>
          <w:lang w:val="nl-NL"/>
        </w:rPr>
        <w:t xml:space="preserve"> </w:t>
      </w:r>
      <w:r>
        <w:rPr>
          <w:rFonts w:eastAsia="Times New Roman"/>
          <w:color w:val="000000" w:themeColor="text1"/>
          <w:szCs w:val="28"/>
          <w:lang w:val="nl-NL"/>
        </w:rPr>
        <w:t>c</w:t>
      </w:r>
      <w:r w:rsidRPr="002C4682">
        <w:rPr>
          <w:rFonts w:eastAsia="Times New Roman"/>
          <w:color w:val="000000" w:themeColor="text1"/>
          <w:szCs w:val="28"/>
          <w:lang w:val="nl-NL"/>
        </w:rPr>
        <w:t xml:space="preserve">ác tiêu chí về xây dựng cơ quan, tổ chức, đơn vị đạt dưới 20 điểm hoặc các tiêu chí về kết quả thực hiện nhiệm vụ được giao trong năm đạt dưới 25 điểm hoặc tiêu chí về kết quả khắc phục những hạn chế, </w:t>
      </w:r>
      <w:r>
        <w:rPr>
          <w:rFonts w:eastAsia="Times New Roman"/>
          <w:color w:val="000000" w:themeColor="text1"/>
          <w:szCs w:val="28"/>
          <w:lang w:val="nl-NL"/>
        </w:rPr>
        <w:t>yếu kém</w:t>
      </w:r>
      <w:r w:rsidRPr="002C4682">
        <w:rPr>
          <w:rFonts w:eastAsia="Times New Roman"/>
          <w:color w:val="000000" w:themeColor="text1"/>
          <w:szCs w:val="28"/>
          <w:lang w:val="nl-NL"/>
        </w:rPr>
        <w:t xml:space="preserve"> đã được chỉ ra đạt dưới 5 điểm</w:t>
      </w:r>
      <w:r>
        <w:rPr>
          <w:rFonts w:eastAsia="Times New Roman"/>
          <w:color w:val="000000" w:themeColor="text1"/>
          <w:szCs w:val="28"/>
          <w:lang w:val="nl-NL"/>
        </w:rPr>
        <w:t>;</w:t>
      </w:r>
      <w:r w:rsidRPr="002C4682">
        <w:rPr>
          <w:rFonts w:eastAsia="Times New Roman"/>
          <w:color w:val="000000" w:themeColor="text1"/>
          <w:szCs w:val="28"/>
          <w:lang w:val="nl-NL"/>
        </w:rPr>
        <w:t xml:space="preserve"> </w:t>
      </w:r>
      <w:r>
        <w:rPr>
          <w:rFonts w:eastAsia="Times New Roman"/>
          <w:color w:val="000000" w:themeColor="text1"/>
          <w:szCs w:val="28"/>
          <w:lang w:val="nl-NL"/>
        </w:rPr>
        <w:t>c</w:t>
      </w:r>
      <w:r w:rsidRPr="002C4682">
        <w:rPr>
          <w:rFonts w:eastAsia="Times New Roman"/>
          <w:color w:val="000000" w:themeColor="text1"/>
          <w:szCs w:val="28"/>
          <w:lang w:val="nl-NL"/>
        </w:rPr>
        <w:t>ó từ 20% cơ quan, đơn vị thuộc và trực thuộc theo phân cấp quản lý đối với cơ quan, tổ chức, đơn vị có đơn vị thuộc và trực thuộc xếp loại chất lượng “Không hoàn thành nhiệm vụ” trở lên hoặc có từ 20% công chức, viên chức, người lao động thuộc thẩm quyền theo phân cấp quản lý đối với cơ quan, tổ chức, đơn vị không có đơn vị thuộc và trực thuộc phân loại “Không hoàn thành nhiệm vụ” trở lên.</w:t>
      </w:r>
    </w:p>
    <w:p w:rsidR="00052887" w:rsidRPr="00454F43" w:rsidRDefault="00052887" w:rsidP="00DB4B61">
      <w:pPr>
        <w:spacing w:before="120" w:after="120"/>
        <w:ind w:firstLine="720"/>
        <w:jc w:val="both"/>
        <w:rPr>
          <w:rFonts w:eastAsia="Times New Roman"/>
          <w:b/>
          <w:color w:val="000000" w:themeColor="text1"/>
          <w:szCs w:val="28"/>
          <w:lang w:val="nl-NL"/>
        </w:rPr>
      </w:pPr>
      <w:r w:rsidRPr="00454F43">
        <w:rPr>
          <w:rFonts w:eastAsia="Times New Roman"/>
          <w:b/>
          <w:color w:val="000000" w:themeColor="text1"/>
          <w:szCs w:val="28"/>
          <w:lang w:val="nl-NL"/>
        </w:rPr>
        <w:t>Điều 9. Thẩm quyền và tổ chức đánh giá, xếp loại</w:t>
      </w:r>
    </w:p>
    <w:p w:rsidR="00052887" w:rsidRPr="00BC04E5" w:rsidRDefault="00052887" w:rsidP="00DB4B61">
      <w:pPr>
        <w:spacing w:before="120" w:after="120"/>
        <w:ind w:firstLine="720"/>
        <w:jc w:val="both"/>
        <w:rPr>
          <w:rFonts w:eastAsia="Times New Roman"/>
          <w:color w:val="000000" w:themeColor="text1"/>
          <w:szCs w:val="28"/>
        </w:rPr>
      </w:pPr>
      <w:r w:rsidRPr="00BC04E5">
        <w:rPr>
          <w:rFonts w:eastAsia="Times New Roman"/>
          <w:color w:val="000000" w:themeColor="text1"/>
          <w:szCs w:val="28"/>
          <w:lang w:val="nl-NL"/>
        </w:rPr>
        <w:t>1. Ủy ban nhân dân tỉnh quyết định xếp loại chất lượng</w:t>
      </w:r>
      <w:r w:rsidRPr="00BC04E5">
        <w:rPr>
          <w:rFonts w:eastAsia="Times New Roman"/>
          <w:color w:val="000000" w:themeColor="text1"/>
          <w:szCs w:val="28"/>
          <w:lang w:val="vi-VN"/>
        </w:rPr>
        <w:t xml:space="preserve"> đối với</w:t>
      </w:r>
      <w:r w:rsidRPr="00BC04E5">
        <w:rPr>
          <w:rFonts w:eastAsia="Times New Roman"/>
          <w:color w:val="000000" w:themeColor="text1"/>
          <w:szCs w:val="28"/>
        </w:rPr>
        <w:t xml:space="preserve"> </w:t>
      </w:r>
      <w:r w:rsidRPr="00BC04E5">
        <w:rPr>
          <w:rFonts w:eastAsia="Times New Roman"/>
          <w:color w:val="000000" w:themeColor="text1"/>
          <w:szCs w:val="28"/>
          <w:lang w:val="vi-VN"/>
        </w:rPr>
        <w:t>cơ quan, tổ chức, đơn vị</w:t>
      </w:r>
      <w:r w:rsidRPr="00BC04E5">
        <w:rPr>
          <w:rFonts w:eastAsia="Times New Roman"/>
          <w:color w:val="000000" w:themeColor="text1"/>
          <w:szCs w:val="28"/>
        </w:rPr>
        <w:t>.</w:t>
      </w:r>
    </w:p>
    <w:p w:rsidR="00052887" w:rsidRPr="00BC04E5" w:rsidRDefault="00052887" w:rsidP="00DB4B61">
      <w:pPr>
        <w:spacing w:before="120" w:after="120"/>
        <w:ind w:firstLine="720"/>
        <w:jc w:val="both"/>
        <w:rPr>
          <w:rFonts w:eastAsia="Times New Roman"/>
          <w:color w:val="000000" w:themeColor="text1"/>
          <w:szCs w:val="28"/>
          <w:lang w:val="nl-NL"/>
        </w:rPr>
      </w:pPr>
      <w:r w:rsidRPr="00BC04E5">
        <w:rPr>
          <w:rFonts w:eastAsia="Times New Roman"/>
          <w:color w:val="000000" w:themeColor="text1"/>
          <w:szCs w:val="28"/>
          <w:lang w:val="nl-NL"/>
        </w:rPr>
        <w:t>2. Ủy ban nhân dân tỉnh thành lập Hội đồng thẩm định kết quả tự đánh giá, xếp loại của cơ quan, tổ chức, đơn vị (sau đây gọi chung là Hội đồng thẩm định) có 05 hoặc 07 thành viên.</w:t>
      </w:r>
    </w:p>
    <w:p w:rsidR="00052887" w:rsidRPr="00BC04E5" w:rsidRDefault="00052887" w:rsidP="00DB4B61">
      <w:pPr>
        <w:spacing w:before="120" w:after="120"/>
        <w:ind w:firstLine="720"/>
        <w:jc w:val="both"/>
        <w:rPr>
          <w:rFonts w:eastAsia="Times New Roman"/>
          <w:color w:val="000000" w:themeColor="text1"/>
          <w:szCs w:val="28"/>
          <w:lang w:val="nl-NL"/>
        </w:rPr>
      </w:pPr>
      <w:r w:rsidRPr="00BC04E5">
        <w:rPr>
          <w:rFonts w:eastAsia="Times New Roman"/>
          <w:color w:val="000000" w:themeColor="text1"/>
          <w:szCs w:val="28"/>
          <w:lang w:val="nl-NL"/>
        </w:rPr>
        <w:t>a) Thành phần Hội đồng thẩm định</w:t>
      </w:r>
    </w:p>
    <w:p w:rsidR="00052887" w:rsidRPr="00BC04E5" w:rsidRDefault="00052887" w:rsidP="00DB4B61">
      <w:pPr>
        <w:spacing w:before="120" w:after="120"/>
        <w:ind w:firstLine="720"/>
        <w:jc w:val="both"/>
        <w:rPr>
          <w:rFonts w:eastAsia="Times New Roman"/>
          <w:color w:val="000000" w:themeColor="text1"/>
          <w:szCs w:val="28"/>
          <w:lang w:val="nl-NL"/>
        </w:rPr>
      </w:pPr>
      <w:r w:rsidRPr="00BC04E5">
        <w:rPr>
          <w:rFonts w:eastAsia="Times New Roman"/>
          <w:color w:val="000000" w:themeColor="text1"/>
          <w:szCs w:val="28"/>
          <w:lang w:val="nl-NL"/>
        </w:rPr>
        <w:t>- Chủ tịch Hội đồng: Chủ tịch Ủy ban nhân dân tỉnh.</w:t>
      </w:r>
    </w:p>
    <w:p w:rsidR="00052887" w:rsidRPr="00BC04E5" w:rsidRDefault="00052887" w:rsidP="00DB4B61">
      <w:pPr>
        <w:spacing w:before="120" w:after="120"/>
        <w:ind w:firstLine="720"/>
        <w:jc w:val="both"/>
        <w:rPr>
          <w:rFonts w:eastAsia="Times New Roman"/>
          <w:color w:val="000000" w:themeColor="text1"/>
          <w:szCs w:val="28"/>
          <w:lang w:val="nl-NL"/>
        </w:rPr>
      </w:pPr>
      <w:r w:rsidRPr="00BC04E5">
        <w:rPr>
          <w:rFonts w:eastAsia="Times New Roman"/>
          <w:color w:val="000000" w:themeColor="text1"/>
          <w:szCs w:val="28"/>
          <w:lang w:val="nl-NL"/>
        </w:rPr>
        <w:t xml:space="preserve">- Các Ủy viên: Các Phó Chủ tịch Ủy ban nhân dân tỉnh, người đứng đầu các cơ quan: Văn phòng Ủy ban nhân dân tỉnh, Sở Nội vụ và một số cơ quan có </w:t>
      </w:r>
      <w:r w:rsidRPr="00BC04E5">
        <w:rPr>
          <w:rFonts w:eastAsia="Times New Roman"/>
          <w:color w:val="000000" w:themeColor="text1"/>
          <w:szCs w:val="28"/>
          <w:lang w:val="nl-NL"/>
        </w:rPr>
        <w:lastRenderedPageBreak/>
        <w:t xml:space="preserve">liên quan. Trường hợp khuyết </w:t>
      </w:r>
      <w:r>
        <w:rPr>
          <w:rFonts w:eastAsia="Times New Roman"/>
          <w:color w:val="000000" w:themeColor="text1"/>
          <w:szCs w:val="28"/>
          <w:lang w:val="nl-NL"/>
        </w:rPr>
        <w:t>n</w:t>
      </w:r>
      <w:r w:rsidRPr="00BC04E5">
        <w:rPr>
          <w:rFonts w:eastAsia="Times New Roman"/>
          <w:color w:val="000000" w:themeColor="text1"/>
          <w:szCs w:val="28"/>
          <w:lang w:val="nl-NL"/>
        </w:rPr>
        <w:t xml:space="preserve">gười đứng đầu thì </w:t>
      </w:r>
      <w:r w:rsidRPr="00BC04E5">
        <w:rPr>
          <w:rFonts w:eastAsia="Times New Roman"/>
          <w:color w:val="000000" w:themeColor="text1"/>
          <w:szCs w:val="28"/>
          <w:lang w:val="vi-VN"/>
        </w:rPr>
        <w:t xml:space="preserve">người được giao quyền hoặc được giao phụ trách </w:t>
      </w:r>
      <w:r w:rsidRPr="00BC04E5">
        <w:rPr>
          <w:rFonts w:eastAsia="Times New Roman"/>
          <w:color w:val="000000" w:themeColor="text1"/>
          <w:szCs w:val="28"/>
          <w:lang w:val="nl-NL"/>
        </w:rPr>
        <w:t>cơ quan tham gia Ủy viên Hội đồng.</w:t>
      </w:r>
    </w:p>
    <w:p w:rsidR="00052887" w:rsidRPr="00BC04E5" w:rsidRDefault="00052887" w:rsidP="00DB4B61">
      <w:pPr>
        <w:spacing w:before="120" w:after="120"/>
        <w:ind w:firstLine="720"/>
        <w:jc w:val="both"/>
        <w:rPr>
          <w:rFonts w:eastAsia="Times New Roman"/>
          <w:color w:val="000000" w:themeColor="text1"/>
          <w:szCs w:val="28"/>
          <w:lang w:val="nl-NL"/>
        </w:rPr>
      </w:pPr>
      <w:r w:rsidRPr="00BC04E5">
        <w:rPr>
          <w:rFonts w:eastAsia="Times New Roman"/>
          <w:color w:val="000000" w:themeColor="text1"/>
          <w:szCs w:val="28"/>
          <w:lang w:val="nl-NL"/>
        </w:rPr>
        <w:t>b) Hội đồng thẩm định làm việc theo nguyên tắc tập thể, biểu quyết theo đa số, có nhiệm vụ và quyền hạn sau:</w:t>
      </w:r>
    </w:p>
    <w:p w:rsidR="00052887" w:rsidRPr="00BC04E5" w:rsidRDefault="00052887" w:rsidP="00DB4B61">
      <w:pPr>
        <w:spacing w:before="120" w:after="120"/>
        <w:ind w:firstLine="720"/>
        <w:jc w:val="both"/>
        <w:rPr>
          <w:rFonts w:eastAsia="Times New Roman"/>
          <w:color w:val="000000" w:themeColor="text1"/>
          <w:szCs w:val="28"/>
          <w:lang w:val="nl-NL"/>
        </w:rPr>
      </w:pPr>
      <w:r w:rsidRPr="00BC04E5">
        <w:rPr>
          <w:rFonts w:eastAsia="Times New Roman"/>
          <w:color w:val="000000" w:themeColor="text1"/>
          <w:szCs w:val="28"/>
          <w:lang w:val="nl-NL"/>
        </w:rPr>
        <w:t>- Thẩm định kết quả tự chấm điểm và xếp loại chất lượng c</w:t>
      </w:r>
      <w:r w:rsidRPr="00BC04E5">
        <w:rPr>
          <w:rFonts w:eastAsia="Times New Roman"/>
          <w:color w:val="000000" w:themeColor="text1"/>
          <w:szCs w:val="28"/>
          <w:lang w:val="vi-VN"/>
        </w:rPr>
        <w:t>ơ quan, tổ chức, đơn vị</w:t>
      </w:r>
      <w:r w:rsidRPr="00BC04E5">
        <w:rPr>
          <w:rFonts w:eastAsia="Times New Roman"/>
          <w:color w:val="000000" w:themeColor="text1"/>
          <w:szCs w:val="28"/>
          <w:lang w:val="nl-NL"/>
        </w:rPr>
        <w:t>; bỏ phiếu thông qua kết quả xếp loại.</w:t>
      </w:r>
    </w:p>
    <w:p w:rsidR="00052887" w:rsidRPr="00BC04E5" w:rsidRDefault="00052887" w:rsidP="00DB4B61">
      <w:pPr>
        <w:spacing w:before="120" w:after="120"/>
        <w:ind w:firstLine="720"/>
        <w:jc w:val="both"/>
        <w:rPr>
          <w:rFonts w:eastAsia="Times New Roman"/>
          <w:color w:val="000000" w:themeColor="text1"/>
          <w:szCs w:val="28"/>
          <w:lang w:val="nl-NL"/>
        </w:rPr>
      </w:pPr>
      <w:r w:rsidRPr="00BC04E5">
        <w:rPr>
          <w:rFonts w:eastAsia="Times New Roman"/>
          <w:color w:val="000000" w:themeColor="text1"/>
          <w:szCs w:val="28"/>
          <w:lang w:val="nl-NL"/>
        </w:rPr>
        <w:t>- Tổng hợp, báo cáo Ủy ban nhân dân tỉnh xem xét, quyết định xếp loại chất lượng c</w:t>
      </w:r>
      <w:r w:rsidRPr="00BC04E5">
        <w:rPr>
          <w:rFonts w:eastAsia="Times New Roman"/>
          <w:color w:val="000000" w:themeColor="text1"/>
          <w:szCs w:val="28"/>
          <w:lang w:val="vi-VN"/>
        </w:rPr>
        <w:t>ơ quan, tổ chức, đơn vị</w:t>
      </w:r>
      <w:r w:rsidRPr="00BC04E5">
        <w:rPr>
          <w:rFonts w:eastAsia="Times New Roman"/>
          <w:color w:val="000000" w:themeColor="text1"/>
          <w:szCs w:val="28"/>
          <w:lang w:val="nl-NL"/>
        </w:rPr>
        <w:t xml:space="preserve"> hằng năm.</w:t>
      </w:r>
    </w:p>
    <w:p w:rsidR="00052887" w:rsidRPr="00BC04E5" w:rsidRDefault="00052887" w:rsidP="00DB4B61">
      <w:pPr>
        <w:spacing w:before="120" w:after="120"/>
        <w:ind w:firstLine="720"/>
        <w:jc w:val="both"/>
        <w:rPr>
          <w:rFonts w:eastAsia="Times New Roman"/>
          <w:color w:val="000000" w:themeColor="text1"/>
          <w:szCs w:val="28"/>
          <w:lang w:val="nl-NL"/>
        </w:rPr>
      </w:pPr>
      <w:r w:rsidRPr="00BC04E5">
        <w:rPr>
          <w:rFonts w:eastAsia="Times New Roman"/>
          <w:color w:val="000000" w:themeColor="text1"/>
          <w:szCs w:val="28"/>
          <w:lang w:val="nl-NL"/>
        </w:rPr>
        <w:t>- Thành lập Tổ giúp việc Hội đồng thẩm định gồm người đứng đầu các cơ quan: Văn phòng Ủy ban nhân dân tỉnh, Sở Nội vụ, Sở Tài chính, Sở Tư pháp, Sở Kế hoạch và Đầu tư, Thanh tra tỉnh.</w:t>
      </w:r>
      <w:r w:rsidRPr="00D826B8">
        <w:rPr>
          <w:rFonts w:eastAsia="Times New Roman"/>
          <w:color w:val="000000" w:themeColor="text1"/>
          <w:szCs w:val="28"/>
          <w:lang w:val="nl-NL"/>
        </w:rPr>
        <w:t xml:space="preserve"> </w:t>
      </w:r>
      <w:r w:rsidRPr="00BC04E5">
        <w:rPr>
          <w:rFonts w:eastAsia="Times New Roman"/>
          <w:color w:val="000000" w:themeColor="text1"/>
          <w:szCs w:val="28"/>
          <w:lang w:val="nl-NL"/>
        </w:rPr>
        <w:t xml:space="preserve">Trường hợp khuyết </w:t>
      </w:r>
      <w:r>
        <w:rPr>
          <w:rFonts w:eastAsia="Times New Roman"/>
          <w:color w:val="000000" w:themeColor="text1"/>
          <w:szCs w:val="28"/>
          <w:lang w:val="nl-NL"/>
        </w:rPr>
        <w:t>n</w:t>
      </w:r>
      <w:r w:rsidRPr="00BC04E5">
        <w:rPr>
          <w:rFonts w:eastAsia="Times New Roman"/>
          <w:color w:val="000000" w:themeColor="text1"/>
          <w:szCs w:val="28"/>
          <w:lang w:val="nl-NL"/>
        </w:rPr>
        <w:t xml:space="preserve">gười đứng đầu thì </w:t>
      </w:r>
      <w:r w:rsidRPr="00BC04E5">
        <w:rPr>
          <w:rFonts w:eastAsia="Times New Roman"/>
          <w:color w:val="000000" w:themeColor="text1"/>
          <w:szCs w:val="28"/>
          <w:lang w:val="vi-VN"/>
        </w:rPr>
        <w:t xml:space="preserve">người được giao quyền hoặc được giao phụ trách </w:t>
      </w:r>
      <w:r w:rsidRPr="00BC04E5">
        <w:rPr>
          <w:rFonts w:eastAsia="Times New Roman"/>
          <w:color w:val="000000" w:themeColor="text1"/>
          <w:szCs w:val="28"/>
          <w:lang w:val="nl-NL"/>
        </w:rPr>
        <w:t>cơ quan tham gia</w:t>
      </w:r>
      <w:r>
        <w:rPr>
          <w:rFonts w:eastAsia="Times New Roman"/>
          <w:color w:val="000000" w:themeColor="text1"/>
          <w:szCs w:val="28"/>
          <w:lang w:val="nl-NL"/>
        </w:rPr>
        <w:t xml:space="preserve"> Tổ giúp việc Hội đồng thẩm định.</w:t>
      </w:r>
    </w:p>
    <w:p w:rsidR="00052887" w:rsidRPr="00BC04E5" w:rsidRDefault="00052887" w:rsidP="00DB4B61">
      <w:pPr>
        <w:spacing w:before="120" w:after="120"/>
        <w:ind w:firstLine="720"/>
        <w:jc w:val="both"/>
        <w:rPr>
          <w:rFonts w:eastAsia="Times New Roman"/>
          <w:color w:val="000000" w:themeColor="text1"/>
          <w:szCs w:val="28"/>
          <w:lang w:val="nl-NL"/>
        </w:rPr>
      </w:pPr>
      <w:r w:rsidRPr="00BC04E5">
        <w:rPr>
          <w:rFonts w:eastAsia="Times New Roman"/>
          <w:color w:val="000000" w:themeColor="text1"/>
          <w:szCs w:val="28"/>
          <w:lang w:val="nl-NL"/>
        </w:rPr>
        <w:t>- Hội đồng thẩm định hoạt động theo chế độ kiêm nhiệm; thành viên Hội đồng thẩm định thực hiện nhiệm vụ theo sự phân công của Chủ tịch Hội đồng thẩm định.</w:t>
      </w:r>
    </w:p>
    <w:p w:rsidR="00052887" w:rsidRPr="00BC04E5" w:rsidRDefault="00052887" w:rsidP="00DB4B61">
      <w:pPr>
        <w:spacing w:before="120" w:after="120"/>
        <w:ind w:firstLine="720"/>
        <w:jc w:val="both"/>
        <w:rPr>
          <w:rFonts w:eastAsia="Times New Roman"/>
          <w:color w:val="000000" w:themeColor="text1"/>
          <w:szCs w:val="28"/>
          <w:lang w:val="nl-NL"/>
        </w:rPr>
      </w:pPr>
      <w:r w:rsidRPr="00BC04E5">
        <w:rPr>
          <w:rFonts w:eastAsia="Times New Roman"/>
          <w:color w:val="000000" w:themeColor="text1"/>
          <w:szCs w:val="28"/>
          <w:lang w:val="nl-NL"/>
        </w:rPr>
        <w:t>3. Tổ chức xếp loại</w:t>
      </w:r>
      <w:r>
        <w:rPr>
          <w:rFonts w:eastAsia="Times New Roman"/>
          <w:color w:val="000000" w:themeColor="text1"/>
          <w:szCs w:val="28"/>
          <w:lang w:val="nl-NL"/>
        </w:rPr>
        <w:t>:</w:t>
      </w:r>
    </w:p>
    <w:p w:rsidR="00052887" w:rsidRPr="00BC04E5" w:rsidRDefault="00052887" w:rsidP="00DB4B61">
      <w:pPr>
        <w:spacing w:before="120" w:after="120"/>
        <w:ind w:firstLine="720"/>
        <w:jc w:val="both"/>
        <w:rPr>
          <w:rFonts w:eastAsia="Times New Roman"/>
          <w:color w:val="000000" w:themeColor="text1"/>
          <w:szCs w:val="28"/>
        </w:rPr>
      </w:pPr>
      <w:r w:rsidRPr="00BC04E5">
        <w:rPr>
          <w:rFonts w:eastAsia="Times New Roman"/>
          <w:color w:val="000000" w:themeColor="text1"/>
          <w:szCs w:val="28"/>
          <w:lang w:val="nl-NL"/>
        </w:rPr>
        <w:t xml:space="preserve">a) Trên cơ sở đề xuất của Hội đồng thẩm định, Ủy ban nhân dân tỉnh tổ </w:t>
      </w:r>
      <w:r w:rsidRPr="00BC04E5">
        <w:rPr>
          <w:rFonts w:eastAsia="Times New Roman"/>
          <w:color w:val="000000" w:themeColor="text1"/>
          <w:spacing w:val="-4"/>
          <w:szCs w:val="28"/>
          <w:lang w:val="nl-NL"/>
        </w:rPr>
        <w:t>chức họp, quyết định xếp loại cơ quan, tổ chức, đơn vị bằng hình thức bỏ phiếu kín</w:t>
      </w:r>
      <w:r w:rsidRPr="00BC04E5">
        <w:rPr>
          <w:rFonts w:eastAsia="Times New Roman"/>
          <w:color w:val="000000" w:themeColor="text1"/>
          <w:szCs w:val="28"/>
        </w:rPr>
        <w:t>;</w:t>
      </w:r>
    </w:p>
    <w:p w:rsidR="00052887" w:rsidRPr="00BC04E5" w:rsidRDefault="00052887" w:rsidP="00DB4B61">
      <w:pPr>
        <w:spacing w:before="120" w:after="120"/>
        <w:ind w:firstLine="720"/>
        <w:jc w:val="both"/>
        <w:rPr>
          <w:rFonts w:eastAsia="Times New Roman"/>
          <w:color w:val="000000" w:themeColor="text1"/>
          <w:szCs w:val="28"/>
          <w:lang w:val="nl-NL"/>
        </w:rPr>
      </w:pPr>
      <w:r w:rsidRPr="00BC04E5">
        <w:rPr>
          <w:rFonts w:eastAsia="Times New Roman"/>
          <w:color w:val="000000" w:themeColor="text1"/>
          <w:szCs w:val="28"/>
          <w:lang w:val="nl-NL"/>
        </w:rPr>
        <w:t>b) Trường hợp cơ quan, tổ chức, đơn vị đã được Ủy ban nhân dân tỉnh xếp loại chất lượng hằng năm, sau đó phát hiện có vi phạm thì Ủy ban nhân dân tỉnh hủy bỏ kết quả xếp loại và xếp loại lại.</w:t>
      </w:r>
    </w:p>
    <w:p w:rsidR="00052887" w:rsidRPr="00454F43" w:rsidRDefault="00052887" w:rsidP="00DB4B61">
      <w:pPr>
        <w:spacing w:before="120" w:after="120"/>
        <w:jc w:val="center"/>
        <w:rPr>
          <w:b/>
          <w:bCs/>
          <w:color w:val="000000" w:themeColor="text1"/>
          <w:lang w:val="nl-NL"/>
        </w:rPr>
      </w:pPr>
      <w:r w:rsidRPr="00454F43">
        <w:rPr>
          <w:b/>
          <w:bCs/>
          <w:color w:val="000000" w:themeColor="text1"/>
          <w:lang w:val="nl-NL"/>
        </w:rPr>
        <w:t>Chương III</w:t>
      </w:r>
    </w:p>
    <w:p w:rsidR="00052887" w:rsidRPr="00454F43" w:rsidRDefault="00052887" w:rsidP="00DB4B61">
      <w:pPr>
        <w:spacing w:before="120" w:after="120"/>
        <w:jc w:val="center"/>
        <w:rPr>
          <w:b/>
          <w:bCs/>
          <w:color w:val="000000" w:themeColor="text1"/>
        </w:rPr>
      </w:pPr>
      <w:r w:rsidRPr="00454F43">
        <w:rPr>
          <w:b/>
          <w:bCs/>
          <w:color w:val="000000" w:themeColor="text1"/>
          <w:lang w:val="vi-VN"/>
        </w:rPr>
        <w:t>TỔ CHỨC THỰC HIỆN</w:t>
      </w:r>
    </w:p>
    <w:p w:rsidR="00052887" w:rsidRPr="00454F43" w:rsidRDefault="00052887" w:rsidP="00DB4B61">
      <w:pPr>
        <w:spacing w:before="120" w:after="120"/>
        <w:ind w:firstLine="720"/>
        <w:jc w:val="both"/>
        <w:rPr>
          <w:rFonts w:eastAsia="Times New Roman"/>
          <w:b/>
          <w:color w:val="000000" w:themeColor="text1"/>
          <w:szCs w:val="28"/>
          <w:lang w:val="nl-NL"/>
        </w:rPr>
      </w:pPr>
      <w:r w:rsidRPr="00454F43">
        <w:rPr>
          <w:rFonts w:ascii="Times New Roman Bold" w:eastAsia="Times New Roman" w:hAnsi="Times New Roman Bold"/>
          <w:b/>
          <w:bCs/>
          <w:color w:val="000000" w:themeColor="text1"/>
          <w:szCs w:val="28"/>
          <w:lang w:val="nl-NL"/>
        </w:rPr>
        <w:t xml:space="preserve">Điều 10. </w:t>
      </w:r>
      <w:r w:rsidRPr="00454F43">
        <w:rPr>
          <w:rFonts w:eastAsia="Times New Roman"/>
          <w:b/>
          <w:color w:val="000000" w:themeColor="text1"/>
          <w:szCs w:val="28"/>
          <w:lang w:val="nl-NL"/>
        </w:rPr>
        <w:t>Trách nhiệm của Sở Nội vụ</w:t>
      </w:r>
    </w:p>
    <w:p w:rsidR="00052887" w:rsidRPr="00454F43" w:rsidRDefault="00052887" w:rsidP="00DB4B61">
      <w:pPr>
        <w:spacing w:before="120" w:after="120"/>
        <w:ind w:firstLine="720"/>
        <w:jc w:val="both"/>
        <w:rPr>
          <w:rFonts w:eastAsia="Times New Roman"/>
          <w:color w:val="000000" w:themeColor="text1"/>
          <w:spacing w:val="2"/>
          <w:szCs w:val="28"/>
          <w:lang w:val="nl-NL"/>
        </w:rPr>
      </w:pPr>
      <w:r w:rsidRPr="00454F43">
        <w:rPr>
          <w:rFonts w:eastAsia="Times New Roman"/>
          <w:color w:val="000000" w:themeColor="text1"/>
          <w:spacing w:val="2"/>
          <w:szCs w:val="28"/>
          <w:lang w:val="vi-VN"/>
        </w:rPr>
        <w:t>1.</w:t>
      </w:r>
      <w:r w:rsidRPr="00454F43">
        <w:rPr>
          <w:rFonts w:eastAsia="Times New Roman"/>
          <w:color w:val="000000" w:themeColor="text1"/>
          <w:spacing w:val="2"/>
          <w:szCs w:val="28"/>
        </w:rPr>
        <w:t xml:space="preserve"> </w:t>
      </w:r>
      <w:r w:rsidRPr="00454F43">
        <w:rPr>
          <w:rFonts w:eastAsia="Times New Roman"/>
          <w:color w:val="000000" w:themeColor="text1"/>
          <w:spacing w:val="2"/>
          <w:szCs w:val="28"/>
          <w:lang w:val="nl-NL"/>
        </w:rPr>
        <w:t xml:space="preserve">Chủ trì phối hợp với các cơ quan, đơn vị có liên quan cụ thể hóa tiêu chí đánh giá, xếp loại đối với cơ quan, tổ chức, đơn vị theo khung </w:t>
      </w:r>
      <w:r w:rsidRPr="00454F43">
        <w:rPr>
          <w:color w:val="000000" w:themeColor="text1"/>
          <w:spacing w:val="2"/>
          <w:lang w:val="nl-NL"/>
        </w:rPr>
        <w:t>tiêu chí quy định tại điểm a, điểm b, điểm c khoản 2 Điều 7 Quy định này</w:t>
      </w:r>
      <w:r w:rsidRPr="00454F43">
        <w:rPr>
          <w:rFonts w:eastAsia="Times New Roman"/>
          <w:color w:val="000000" w:themeColor="text1"/>
          <w:spacing w:val="2"/>
          <w:szCs w:val="28"/>
          <w:lang w:val="nl-NL"/>
        </w:rPr>
        <w:t xml:space="preserve"> và xác định mức độ đạt được của từng tiêu chí cụ thể; hướng dẫn tài liệu, biểu mẫu đánh giá, xếp loại phù hợp</w:t>
      </w:r>
      <w:r w:rsidRPr="00454F43">
        <w:rPr>
          <w:color w:val="000000" w:themeColor="text1"/>
          <w:spacing w:val="2"/>
          <w:lang w:val="nl-NL"/>
        </w:rPr>
        <w:t>.</w:t>
      </w:r>
    </w:p>
    <w:p w:rsidR="00052887" w:rsidRPr="00454F43" w:rsidRDefault="00052887" w:rsidP="00DB4B61">
      <w:pPr>
        <w:spacing w:before="120" w:after="120"/>
        <w:ind w:firstLine="720"/>
        <w:jc w:val="both"/>
        <w:rPr>
          <w:rFonts w:eastAsia="Times New Roman"/>
          <w:color w:val="000000" w:themeColor="text1"/>
          <w:spacing w:val="2"/>
          <w:szCs w:val="28"/>
          <w:lang w:val="nl-NL"/>
        </w:rPr>
      </w:pPr>
      <w:r w:rsidRPr="00454F43">
        <w:rPr>
          <w:rFonts w:eastAsia="Times New Roman"/>
          <w:color w:val="000000" w:themeColor="text1"/>
          <w:szCs w:val="28"/>
          <w:lang w:val="nl-NL"/>
        </w:rPr>
        <w:t xml:space="preserve">2. </w:t>
      </w:r>
      <w:r w:rsidRPr="00454F43">
        <w:rPr>
          <w:rFonts w:eastAsia="Times New Roman"/>
          <w:color w:val="000000" w:themeColor="text1"/>
          <w:spacing w:val="2"/>
          <w:szCs w:val="28"/>
          <w:lang w:val="nl-NL"/>
        </w:rPr>
        <w:t>Tham mưu với Ủy ban nhân dân tỉnh thành lập Hội đồng thẩm định; tham mưu Hội đồng thẩm định thành lập Tổ giúp việc theo quy định.</w:t>
      </w:r>
    </w:p>
    <w:p w:rsidR="00052887" w:rsidRPr="00454F43" w:rsidRDefault="00052887" w:rsidP="00DB4B61">
      <w:pPr>
        <w:spacing w:before="120" w:after="120"/>
        <w:ind w:firstLine="720"/>
        <w:jc w:val="both"/>
        <w:rPr>
          <w:rFonts w:eastAsia="Times New Roman"/>
          <w:color w:val="000000" w:themeColor="text1"/>
          <w:spacing w:val="2"/>
          <w:szCs w:val="28"/>
          <w:lang w:val="nl-NL"/>
        </w:rPr>
      </w:pPr>
      <w:r w:rsidRPr="00454F43">
        <w:rPr>
          <w:rFonts w:eastAsia="Times New Roman"/>
          <w:color w:val="000000" w:themeColor="text1"/>
          <w:spacing w:val="2"/>
          <w:szCs w:val="28"/>
          <w:lang w:val="nl-NL"/>
        </w:rPr>
        <w:t xml:space="preserve">3. </w:t>
      </w:r>
      <w:r w:rsidRPr="00454F43">
        <w:rPr>
          <w:rFonts w:eastAsia="Times New Roman"/>
          <w:color w:val="000000" w:themeColor="text1"/>
          <w:szCs w:val="28"/>
          <w:lang w:val="nl-NL"/>
        </w:rPr>
        <w:t xml:space="preserve">Chủ trì, </w:t>
      </w:r>
      <w:r w:rsidRPr="00454F43">
        <w:rPr>
          <w:rFonts w:eastAsia="Times New Roman"/>
          <w:color w:val="000000" w:themeColor="text1"/>
          <w:szCs w:val="28"/>
          <w:lang w:val="vi-VN"/>
        </w:rPr>
        <w:t>phối hợp với các cơ quan, đơn vị có liên quan</w:t>
      </w:r>
      <w:r w:rsidRPr="00454F43">
        <w:rPr>
          <w:rFonts w:eastAsia="Times New Roman"/>
          <w:color w:val="000000" w:themeColor="text1"/>
          <w:szCs w:val="28"/>
          <w:lang w:val="nl-NL"/>
        </w:rPr>
        <w:t xml:space="preserve"> tổng hợp </w:t>
      </w:r>
      <w:r w:rsidRPr="00454F43">
        <w:rPr>
          <w:rFonts w:eastAsia="Times New Roman"/>
          <w:color w:val="000000" w:themeColor="text1"/>
          <w:szCs w:val="28"/>
          <w:lang w:val="vi-VN"/>
        </w:rPr>
        <w:t xml:space="preserve">kết quả tự đánh giá, xếp loại </w:t>
      </w:r>
      <w:r w:rsidRPr="00454F43">
        <w:rPr>
          <w:rFonts w:eastAsia="Times New Roman"/>
          <w:color w:val="000000" w:themeColor="text1"/>
          <w:szCs w:val="28"/>
          <w:lang w:val="nl-NL"/>
        </w:rPr>
        <w:t xml:space="preserve">và </w:t>
      </w:r>
      <w:r w:rsidRPr="00454F43">
        <w:rPr>
          <w:rFonts w:eastAsia="Times New Roman"/>
          <w:color w:val="000000" w:themeColor="text1"/>
          <w:spacing w:val="2"/>
          <w:szCs w:val="28"/>
          <w:lang w:val="nl-NL"/>
        </w:rPr>
        <w:t xml:space="preserve">chuẩn bị tài liệu, hồ </w:t>
      </w:r>
      <w:r w:rsidRPr="00454F43">
        <w:rPr>
          <w:rFonts w:eastAsia="Times New Roman"/>
          <w:color w:val="000000" w:themeColor="text1"/>
          <w:szCs w:val="28"/>
          <w:lang w:val="nl-NL"/>
        </w:rPr>
        <w:t>sơ</w:t>
      </w:r>
      <w:r w:rsidRPr="00454F43">
        <w:rPr>
          <w:rFonts w:eastAsia="Times New Roman"/>
          <w:color w:val="000000" w:themeColor="text1"/>
          <w:spacing w:val="2"/>
          <w:szCs w:val="28"/>
          <w:lang w:val="nl-NL"/>
        </w:rPr>
        <w:t xml:space="preserve"> đánh giá, xếp loại phục vụ Hội đồng thẩm định.</w:t>
      </w:r>
    </w:p>
    <w:p w:rsidR="00052887" w:rsidRPr="0098215A" w:rsidRDefault="00052887" w:rsidP="00DB4B61">
      <w:pPr>
        <w:spacing w:before="120" w:after="120"/>
        <w:ind w:firstLine="720"/>
        <w:jc w:val="both"/>
        <w:rPr>
          <w:rFonts w:eastAsia="Times New Roman"/>
          <w:szCs w:val="28"/>
          <w:lang w:val="nl-NL"/>
        </w:rPr>
      </w:pPr>
      <w:r w:rsidRPr="00454F43">
        <w:rPr>
          <w:rFonts w:eastAsia="Times New Roman"/>
          <w:color w:val="000000" w:themeColor="text1"/>
          <w:szCs w:val="28"/>
          <w:lang w:val="nl-NL"/>
        </w:rPr>
        <w:t>4</w:t>
      </w:r>
      <w:r w:rsidRPr="00454F43">
        <w:rPr>
          <w:rFonts w:eastAsia="Times New Roman"/>
          <w:color w:val="000000" w:themeColor="text1"/>
          <w:szCs w:val="28"/>
          <w:lang w:val="vi-VN"/>
        </w:rPr>
        <w:t>.</w:t>
      </w:r>
      <w:r w:rsidRPr="00454F43">
        <w:rPr>
          <w:rFonts w:eastAsia="Times New Roman"/>
          <w:color w:val="000000" w:themeColor="text1"/>
          <w:szCs w:val="28"/>
          <w:lang w:val="nl-NL"/>
        </w:rPr>
        <w:t xml:space="preserve"> Phối hợp với các cơ quan, đơn vị thẩm định</w:t>
      </w:r>
      <w:r w:rsidRPr="0098215A">
        <w:rPr>
          <w:rFonts w:eastAsia="Times New Roman"/>
          <w:szCs w:val="28"/>
          <w:lang w:val="nl-NL"/>
        </w:rPr>
        <w:t xml:space="preserve">, báo cáo Ủy ban nhân dân tỉnh về các nhiệm vụ đột phá, đổi mới, sáng tạo trong năm của </w:t>
      </w:r>
      <w:r w:rsidRPr="0098215A">
        <w:rPr>
          <w:rFonts w:eastAsia="Times New Roman"/>
          <w:szCs w:val="28"/>
          <w:lang w:val="vi-VN"/>
        </w:rPr>
        <w:t>các cơ quan, tổ chức, đơn vị</w:t>
      </w:r>
      <w:r w:rsidRPr="0098215A">
        <w:rPr>
          <w:rFonts w:eastAsia="Times New Roman"/>
          <w:szCs w:val="28"/>
          <w:lang w:val="nl-NL"/>
        </w:rPr>
        <w:t>.</w:t>
      </w:r>
    </w:p>
    <w:p w:rsidR="00052887" w:rsidRPr="0098215A" w:rsidRDefault="00052887" w:rsidP="00DB4B61">
      <w:pPr>
        <w:spacing w:before="120" w:after="120"/>
        <w:ind w:firstLine="720"/>
        <w:jc w:val="both"/>
        <w:rPr>
          <w:rFonts w:eastAsia="Times New Roman"/>
          <w:szCs w:val="28"/>
          <w:lang w:val="nl-NL"/>
        </w:rPr>
      </w:pPr>
      <w:r w:rsidRPr="0098215A">
        <w:rPr>
          <w:rFonts w:eastAsia="Times New Roman"/>
          <w:szCs w:val="28"/>
          <w:lang w:val="nl-NL"/>
        </w:rPr>
        <w:lastRenderedPageBreak/>
        <w:t>5. Phối hợp với Văn phòng Ủy ban nhân dân tỉnh chuẩn bị các điều kiện cần thiết phục vụ Hội đồng thẩm định đánh giá xếp loại làm việc.</w:t>
      </w:r>
    </w:p>
    <w:p w:rsidR="00052887" w:rsidRPr="0098215A" w:rsidRDefault="00052887" w:rsidP="00DB4B61">
      <w:pPr>
        <w:spacing w:before="120" w:after="120"/>
        <w:ind w:firstLine="720"/>
        <w:jc w:val="both"/>
        <w:rPr>
          <w:rFonts w:eastAsia="Times New Roman"/>
          <w:szCs w:val="28"/>
          <w:lang w:val="nl-NL"/>
        </w:rPr>
      </w:pPr>
      <w:r w:rsidRPr="0098215A">
        <w:rPr>
          <w:rFonts w:eastAsia="Times New Roman"/>
          <w:szCs w:val="28"/>
          <w:lang w:val="nl-NL"/>
        </w:rPr>
        <w:t>6</w:t>
      </w:r>
      <w:r w:rsidRPr="0098215A">
        <w:rPr>
          <w:rFonts w:eastAsia="Times New Roman"/>
          <w:szCs w:val="28"/>
          <w:lang w:val="vi-VN"/>
        </w:rPr>
        <w:t>.</w:t>
      </w:r>
      <w:r w:rsidRPr="0098215A">
        <w:rPr>
          <w:rFonts w:eastAsia="Times New Roman"/>
          <w:szCs w:val="28"/>
          <w:lang w:val="nl-NL"/>
        </w:rPr>
        <w:t xml:space="preserve"> Theo dõi, kiểm tra các cơ quan, tổ chức, đơn vị đánh giá, xếp loại chất lượng hằng năm đối với các cơ quan, đơn vị thuộc thẩm quyền quản lý</w:t>
      </w:r>
      <w:r w:rsidRPr="0098215A">
        <w:rPr>
          <w:szCs w:val="28"/>
          <w:lang w:val="nl-NL"/>
        </w:rPr>
        <w:t>.</w:t>
      </w:r>
    </w:p>
    <w:p w:rsidR="00052887" w:rsidRPr="0098215A" w:rsidRDefault="00052887" w:rsidP="00DB4B61">
      <w:pPr>
        <w:spacing w:before="120" w:after="120"/>
        <w:ind w:firstLine="720"/>
        <w:jc w:val="both"/>
        <w:rPr>
          <w:rFonts w:ascii="Times New Roman Bold" w:eastAsia="Times New Roman" w:hAnsi="Times New Roman Bold"/>
          <w:b/>
          <w:bCs/>
          <w:szCs w:val="28"/>
          <w:lang w:val="nl-NL"/>
        </w:rPr>
      </w:pPr>
      <w:r w:rsidRPr="0098215A">
        <w:rPr>
          <w:rFonts w:ascii="Times New Roman Bold" w:eastAsia="Times New Roman" w:hAnsi="Times New Roman Bold"/>
          <w:b/>
          <w:bCs/>
          <w:szCs w:val="28"/>
          <w:lang w:val="nl-NL"/>
        </w:rPr>
        <w:t xml:space="preserve">Điều 11. </w:t>
      </w:r>
      <w:r w:rsidRPr="0098215A">
        <w:rPr>
          <w:rFonts w:eastAsia="Times New Roman"/>
          <w:b/>
          <w:szCs w:val="28"/>
          <w:lang w:val="nl-NL"/>
        </w:rPr>
        <w:t>Trách nhiệm của Văn phòng Ủy ban nhân dân tỉnh</w:t>
      </w:r>
    </w:p>
    <w:p w:rsidR="00052887" w:rsidRPr="0098215A" w:rsidRDefault="00052887" w:rsidP="00DB4B61">
      <w:pPr>
        <w:spacing w:before="120" w:after="120"/>
        <w:ind w:firstLine="720"/>
        <w:jc w:val="both"/>
        <w:rPr>
          <w:rFonts w:eastAsia="Times New Roman"/>
          <w:szCs w:val="28"/>
          <w:lang w:val="nl-NL"/>
        </w:rPr>
      </w:pPr>
      <w:r w:rsidRPr="0098215A">
        <w:rPr>
          <w:rFonts w:eastAsia="Times New Roman"/>
          <w:bCs/>
          <w:szCs w:val="28"/>
          <w:lang w:val="vi-VN"/>
        </w:rPr>
        <w:t>1.</w:t>
      </w:r>
      <w:r w:rsidRPr="0098215A">
        <w:rPr>
          <w:rFonts w:eastAsia="Times New Roman"/>
          <w:bCs/>
          <w:szCs w:val="28"/>
        </w:rPr>
        <w:t xml:space="preserve"> </w:t>
      </w:r>
      <w:r w:rsidRPr="0098215A">
        <w:rPr>
          <w:rFonts w:eastAsia="Times New Roman"/>
          <w:szCs w:val="28"/>
          <w:lang w:val="nl-NL"/>
        </w:rPr>
        <w:t xml:space="preserve">Tổng hợp, gửi Sở Nội vụ kết quả thực hiện các nhiệm vụ do Ủy ban nhân dân tỉnh, Chủ tịch Ủy ban nhân dân tỉnh giao </w:t>
      </w:r>
      <w:r w:rsidRPr="0098215A">
        <w:rPr>
          <w:rFonts w:eastAsia="Times New Roman"/>
          <w:szCs w:val="28"/>
          <w:lang w:val="vi-VN"/>
        </w:rPr>
        <w:t>các cơ quan, tổ chức, đơn vị</w:t>
      </w:r>
      <w:r w:rsidRPr="0098215A">
        <w:rPr>
          <w:rFonts w:eastAsia="Times New Roman"/>
          <w:szCs w:val="28"/>
          <w:lang w:val="nl-NL"/>
        </w:rPr>
        <w:t>.</w:t>
      </w:r>
    </w:p>
    <w:p w:rsidR="00052887" w:rsidRPr="0098215A" w:rsidRDefault="00052887" w:rsidP="00DB4B61">
      <w:pPr>
        <w:spacing w:before="120" w:after="120"/>
        <w:ind w:firstLine="720"/>
        <w:jc w:val="both"/>
        <w:rPr>
          <w:rFonts w:eastAsia="Times New Roman"/>
          <w:szCs w:val="28"/>
          <w:lang w:val="nl-NL"/>
        </w:rPr>
      </w:pPr>
      <w:r w:rsidRPr="0098215A">
        <w:rPr>
          <w:rFonts w:eastAsia="Times New Roman"/>
          <w:spacing w:val="-4"/>
          <w:szCs w:val="28"/>
          <w:lang w:val="vi-VN"/>
        </w:rPr>
        <w:t>2.</w:t>
      </w:r>
      <w:r w:rsidRPr="0098215A">
        <w:rPr>
          <w:rFonts w:eastAsia="Times New Roman"/>
          <w:spacing w:val="-4"/>
          <w:szCs w:val="28"/>
        </w:rPr>
        <w:t xml:space="preserve"> </w:t>
      </w:r>
      <w:r w:rsidRPr="0098215A">
        <w:rPr>
          <w:rFonts w:eastAsia="Times New Roman"/>
          <w:spacing w:val="-4"/>
          <w:szCs w:val="28"/>
          <w:lang w:val="nl-NL"/>
        </w:rPr>
        <w:t>Thẩm định kết quả đánh giá, xếp loại chất c</w:t>
      </w:r>
      <w:r w:rsidRPr="0098215A">
        <w:rPr>
          <w:rFonts w:eastAsia="Times New Roman"/>
          <w:szCs w:val="28"/>
          <w:lang w:val="vi-VN"/>
        </w:rPr>
        <w:t>ơ quan, tổ chức, đơn vị</w:t>
      </w:r>
      <w:r w:rsidRPr="0098215A">
        <w:rPr>
          <w:rFonts w:eastAsia="Times New Roman"/>
          <w:szCs w:val="28"/>
        </w:rPr>
        <w:t xml:space="preserve"> </w:t>
      </w:r>
      <w:r w:rsidRPr="0098215A">
        <w:rPr>
          <w:rFonts w:eastAsia="Times New Roman"/>
          <w:spacing w:val="-4"/>
          <w:szCs w:val="28"/>
          <w:lang w:val="nl-NL"/>
        </w:rPr>
        <w:t>theo chức năng, nhiệm vụ và phân công của Chủ tịch Hội đồng thẩm định</w:t>
      </w:r>
      <w:r w:rsidRPr="0098215A">
        <w:rPr>
          <w:rFonts w:eastAsia="Times New Roman"/>
          <w:szCs w:val="28"/>
          <w:lang w:val="nl-NL"/>
        </w:rPr>
        <w:t>.</w:t>
      </w:r>
    </w:p>
    <w:p w:rsidR="00052887" w:rsidRPr="0098215A" w:rsidRDefault="00052887" w:rsidP="00DB4B61">
      <w:pPr>
        <w:spacing w:before="120" w:after="120"/>
        <w:ind w:firstLine="720"/>
        <w:jc w:val="both"/>
        <w:rPr>
          <w:rFonts w:eastAsia="Times New Roman"/>
          <w:spacing w:val="-4"/>
          <w:szCs w:val="28"/>
          <w:lang w:val="nl-NL"/>
        </w:rPr>
      </w:pPr>
      <w:r w:rsidRPr="0098215A">
        <w:rPr>
          <w:rFonts w:eastAsia="Times New Roman"/>
          <w:spacing w:val="-4"/>
          <w:szCs w:val="28"/>
          <w:lang w:val="nl-NL"/>
        </w:rPr>
        <w:t>3. Chuẩn bị các điều kiện cần thiết phục vụ Hội đồng thẩm định làm việc.</w:t>
      </w:r>
    </w:p>
    <w:p w:rsidR="00052887" w:rsidRPr="0098215A" w:rsidRDefault="00052887" w:rsidP="00DB4B61">
      <w:pPr>
        <w:spacing w:before="120" w:after="120"/>
        <w:ind w:firstLine="720"/>
        <w:jc w:val="both"/>
        <w:rPr>
          <w:rFonts w:eastAsia="Times New Roman"/>
          <w:b/>
          <w:szCs w:val="28"/>
          <w:lang w:val="nl-NL"/>
        </w:rPr>
      </w:pPr>
      <w:r w:rsidRPr="0098215A">
        <w:rPr>
          <w:rFonts w:eastAsia="Times New Roman"/>
          <w:b/>
          <w:bCs/>
          <w:szCs w:val="28"/>
          <w:lang w:val="nl-NL"/>
        </w:rPr>
        <w:t xml:space="preserve">Điều 12. </w:t>
      </w:r>
      <w:r w:rsidRPr="0098215A">
        <w:rPr>
          <w:rFonts w:eastAsia="Times New Roman"/>
          <w:b/>
          <w:szCs w:val="28"/>
          <w:lang w:val="nl-NL"/>
        </w:rPr>
        <w:t xml:space="preserve">Trách nhiệm của </w:t>
      </w:r>
      <w:r w:rsidRPr="0098215A">
        <w:rPr>
          <w:rFonts w:eastAsia="Times New Roman"/>
          <w:b/>
          <w:szCs w:val="28"/>
          <w:lang w:val="vi-VN"/>
        </w:rPr>
        <w:t>các cơ quan, tổ chức, đơn vị</w:t>
      </w:r>
    </w:p>
    <w:p w:rsidR="00052887" w:rsidRPr="0098215A" w:rsidRDefault="00052887" w:rsidP="00DB4B61">
      <w:pPr>
        <w:spacing w:before="120" w:after="120"/>
        <w:ind w:firstLine="720"/>
        <w:jc w:val="both"/>
        <w:rPr>
          <w:rFonts w:eastAsia="Times New Roman"/>
          <w:szCs w:val="28"/>
          <w:lang w:val="nl-NL"/>
        </w:rPr>
      </w:pPr>
      <w:r w:rsidRPr="0098215A">
        <w:rPr>
          <w:szCs w:val="28"/>
          <w:lang w:val="vi-VN"/>
        </w:rPr>
        <w:t>1</w:t>
      </w:r>
      <w:r w:rsidRPr="0098215A">
        <w:rPr>
          <w:szCs w:val="28"/>
          <w:lang w:val="nl-NL"/>
        </w:rPr>
        <w:t xml:space="preserve">. Hằng năm, các </w:t>
      </w:r>
      <w:r w:rsidRPr="0098215A">
        <w:rPr>
          <w:rFonts w:eastAsia="Times New Roman"/>
          <w:szCs w:val="28"/>
          <w:lang w:val="nl-NL"/>
        </w:rPr>
        <w:t xml:space="preserve">cơ quan, tổ chức, đơn vị </w:t>
      </w:r>
      <w:r w:rsidRPr="0098215A">
        <w:rPr>
          <w:szCs w:val="28"/>
          <w:lang w:val="nl-NL"/>
        </w:rPr>
        <w:t xml:space="preserve">đăng ký các nhiệm vụ </w:t>
      </w:r>
      <w:r w:rsidRPr="0098215A">
        <w:rPr>
          <w:rFonts w:eastAsia="Times New Roman"/>
          <w:szCs w:val="28"/>
          <w:lang w:val="nl-NL"/>
        </w:rPr>
        <w:t>đột phá, đổi mới, sáng tạo</w:t>
      </w:r>
      <w:r w:rsidRPr="0098215A">
        <w:rPr>
          <w:szCs w:val="28"/>
          <w:lang w:val="nl-NL"/>
        </w:rPr>
        <w:t xml:space="preserve"> trong năm với Ủy ban nhân dân tỉnh (qua Sở Nội vụ tổng hợp) chậm nhất trong quý I. Trường hợp không đăng ký nhiệm vụ đổi mới, sáng tạo trong năm thì không xem xét xếp loại “Hoàn thành xuất sắc nhiệm vụ”.</w:t>
      </w:r>
    </w:p>
    <w:p w:rsidR="00052887" w:rsidRPr="00454F43" w:rsidRDefault="00052887" w:rsidP="00DB4B61">
      <w:pPr>
        <w:spacing w:before="120" w:after="120"/>
        <w:ind w:firstLine="720"/>
        <w:jc w:val="both"/>
        <w:rPr>
          <w:rFonts w:eastAsia="Times New Roman"/>
          <w:color w:val="000000" w:themeColor="text1"/>
          <w:spacing w:val="4"/>
          <w:szCs w:val="28"/>
          <w:lang w:val="nl-NL"/>
        </w:rPr>
      </w:pPr>
      <w:r w:rsidRPr="0098215A">
        <w:rPr>
          <w:rFonts w:eastAsia="Times New Roman"/>
          <w:spacing w:val="4"/>
          <w:szCs w:val="28"/>
          <w:lang w:val="nl-NL"/>
        </w:rPr>
        <w:t>2. C</w:t>
      </w:r>
      <w:r w:rsidRPr="0098215A">
        <w:rPr>
          <w:rFonts w:eastAsia="Times New Roman"/>
          <w:spacing w:val="4"/>
          <w:szCs w:val="28"/>
          <w:lang w:val="vi-VN"/>
        </w:rPr>
        <w:t>ác cơ quan, tổ chức, đơn vị</w:t>
      </w:r>
      <w:r w:rsidRPr="0098215A">
        <w:rPr>
          <w:rFonts w:eastAsia="Times New Roman"/>
          <w:spacing w:val="4"/>
          <w:szCs w:val="28"/>
        </w:rPr>
        <w:t xml:space="preserve"> </w:t>
      </w:r>
      <w:r w:rsidRPr="0098215A">
        <w:rPr>
          <w:rFonts w:eastAsia="Times New Roman"/>
          <w:spacing w:val="4"/>
          <w:szCs w:val="28"/>
          <w:lang w:val="nl-NL"/>
        </w:rPr>
        <w:t>thực hiện tự chấm điểm, đề xuất mức xếp loại chất lượng của cơ quan, tổ chức, đơn vị; báo cáo Ủy ban nhân dân tỉnh (qua Sở Nội vụ tổng hợp) kết quả tự chấm điểm, mức xếp loại</w:t>
      </w:r>
      <w:r w:rsidRPr="00454F43">
        <w:rPr>
          <w:rFonts w:eastAsia="Times New Roman"/>
          <w:color w:val="000000" w:themeColor="text1"/>
          <w:spacing w:val="4"/>
          <w:szCs w:val="28"/>
          <w:lang w:val="nl-NL"/>
        </w:rPr>
        <w:t>, kèm báo cáo kiểm điểm chất lượng hoạt động, các tài liệu kiểm chứng kết quả tự chấm điểm và xếp loại chất lượng hằng năm. Việc đánh giá, xếp loại cơ quan, tổ chức, đơn vị thực hiện đồng thời với đánh giá, xếp loại cán bộ, công chức, viên chức, người lao động và đánh giá xếp loại tập thể lãnh đạo quản lý cơ quan, tổ chức, đơn vị.</w:t>
      </w:r>
    </w:p>
    <w:p w:rsidR="00052887" w:rsidRPr="00454F43" w:rsidRDefault="00052887" w:rsidP="00DB4B61">
      <w:pPr>
        <w:spacing w:before="120" w:after="120"/>
        <w:ind w:firstLine="720"/>
        <w:jc w:val="both"/>
        <w:rPr>
          <w:rFonts w:eastAsia="Times New Roman"/>
          <w:color w:val="000000" w:themeColor="text1"/>
          <w:szCs w:val="28"/>
          <w:lang w:val="nl-NL"/>
        </w:rPr>
      </w:pPr>
      <w:r w:rsidRPr="00454F43">
        <w:rPr>
          <w:rFonts w:eastAsia="Times New Roman"/>
          <w:color w:val="000000" w:themeColor="text1"/>
          <w:spacing w:val="4"/>
          <w:szCs w:val="28"/>
          <w:lang w:val="nl-NL"/>
        </w:rPr>
        <w:t xml:space="preserve">3. Phối hợp với Sở Nội vụ tham mưu với Hội đồng thẩm định kết quả tự </w:t>
      </w:r>
      <w:r w:rsidRPr="00454F43">
        <w:rPr>
          <w:rFonts w:eastAsia="Times New Roman"/>
          <w:color w:val="000000" w:themeColor="text1"/>
          <w:spacing w:val="-4"/>
          <w:szCs w:val="28"/>
          <w:lang w:val="nl-NL"/>
        </w:rPr>
        <w:t xml:space="preserve">đánh giá, xếp loại </w:t>
      </w:r>
      <w:r w:rsidRPr="00454F43">
        <w:rPr>
          <w:rFonts w:eastAsia="Times New Roman"/>
          <w:color w:val="000000" w:themeColor="text1"/>
          <w:spacing w:val="4"/>
          <w:szCs w:val="28"/>
          <w:lang w:val="nl-NL"/>
        </w:rPr>
        <w:t xml:space="preserve">chấm điểm các tiêu chí đánh giá </w:t>
      </w:r>
      <w:r w:rsidRPr="00454F43">
        <w:rPr>
          <w:rFonts w:eastAsia="Times New Roman"/>
          <w:color w:val="000000" w:themeColor="text1"/>
          <w:spacing w:val="-4"/>
          <w:szCs w:val="28"/>
          <w:lang w:val="nl-NL"/>
        </w:rPr>
        <w:t>chất lượng hằng năm của c</w:t>
      </w:r>
      <w:r w:rsidRPr="00454F43">
        <w:rPr>
          <w:rFonts w:eastAsia="Times New Roman"/>
          <w:color w:val="000000" w:themeColor="text1"/>
          <w:szCs w:val="28"/>
          <w:lang w:val="vi-VN"/>
        </w:rPr>
        <w:t>ơ quan, tổ chức, đơn vị</w:t>
      </w:r>
      <w:r w:rsidRPr="00454F43">
        <w:rPr>
          <w:rFonts w:eastAsia="Times New Roman"/>
          <w:color w:val="000000" w:themeColor="text1"/>
          <w:szCs w:val="28"/>
          <w:lang w:val="nl-NL"/>
        </w:rPr>
        <w:t xml:space="preserve"> theo chức năng, nhiệm vụ và phân công của Chủ tịch Hội đồng thẩm định.</w:t>
      </w:r>
    </w:p>
    <w:p w:rsidR="00052887" w:rsidRPr="00454F43" w:rsidRDefault="00052887" w:rsidP="00DB4B61">
      <w:pPr>
        <w:spacing w:before="120" w:after="120"/>
        <w:ind w:firstLine="720"/>
        <w:jc w:val="both"/>
        <w:rPr>
          <w:color w:val="000000" w:themeColor="text1"/>
          <w:szCs w:val="28"/>
          <w:lang w:val="vi-VN"/>
        </w:rPr>
      </w:pPr>
      <w:r w:rsidRPr="00454F43">
        <w:rPr>
          <w:rFonts w:eastAsia="Times New Roman"/>
          <w:color w:val="000000" w:themeColor="text1"/>
          <w:szCs w:val="28"/>
          <w:lang w:val="nl-NL"/>
        </w:rPr>
        <w:t>4</w:t>
      </w:r>
      <w:r w:rsidRPr="00454F43">
        <w:rPr>
          <w:rFonts w:eastAsia="Times New Roman"/>
          <w:color w:val="000000" w:themeColor="text1"/>
          <w:szCs w:val="28"/>
          <w:lang w:val="vi-VN"/>
        </w:rPr>
        <w:t>.</w:t>
      </w:r>
      <w:r w:rsidRPr="00454F43">
        <w:rPr>
          <w:rFonts w:eastAsia="Times New Roman"/>
          <w:color w:val="000000" w:themeColor="text1"/>
          <w:szCs w:val="28"/>
          <w:lang w:val="nl-NL"/>
        </w:rPr>
        <w:t xml:space="preserve"> Ban hành Quy định đánh giá, xếp loại chất lượng hằng năm đối với các cơ quan, đơn vị thuộc thẩm quyền quản lý (nếu có)</w:t>
      </w:r>
      <w:r w:rsidRPr="00454F43">
        <w:rPr>
          <w:color w:val="000000" w:themeColor="text1"/>
          <w:szCs w:val="28"/>
          <w:lang w:val="nl-NL"/>
        </w:rPr>
        <w:t>.</w:t>
      </w:r>
    </w:p>
    <w:p w:rsidR="00052887" w:rsidRPr="00454F43" w:rsidRDefault="00052887" w:rsidP="00DB4B61">
      <w:pPr>
        <w:spacing w:before="120" w:after="120"/>
        <w:ind w:firstLine="720"/>
        <w:jc w:val="both"/>
        <w:rPr>
          <w:color w:val="000000" w:themeColor="text1"/>
          <w:spacing w:val="-4"/>
          <w:lang w:val="nl-NL"/>
        </w:rPr>
      </w:pPr>
      <w:r w:rsidRPr="00454F43">
        <w:rPr>
          <w:rFonts w:eastAsia="Times New Roman"/>
          <w:color w:val="000000" w:themeColor="text1"/>
          <w:szCs w:val="28"/>
          <w:lang w:val="nl-NL"/>
        </w:rPr>
        <w:t xml:space="preserve">Trong </w:t>
      </w:r>
      <w:r w:rsidRPr="00454F43">
        <w:rPr>
          <w:color w:val="000000" w:themeColor="text1"/>
          <w:spacing w:val="-4"/>
          <w:lang w:val="nl-NL"/>
        </w:rPr>
        <w:t xml:space="preserve">quá trình </w:t>
      </w:r>
      <w:r>
        <w:rPr>
          <w:color w:val="000000" w:themeColor="text1"/>
          <w:spacing w:val="-4"/>
          <w:lang w:val="nl-NL"/>
        </w:rPr>
        <w:t>tổ chức thực hiện,</w:t>
      </w:r>
      <w:r w:rsidRPr="00454F43">
        <w:rPr>
          <w:color w:val="000000" w:themeColor="text1"/>
          <w:spacing w:val="-4"/>
          <w:lang w:val="nl-NL"/>
        </w:rPr>
        <w:t xml:space="preserve"> các</w:t>
      </w:r>
      <w:r>
        <w:rPr>
          <w:color w:val="000000" w:themeColor="text1"/>
          <w:spacing w:val="-4"/>
          <w:lang w:val="nl-NL"/>
        </w:rPr>
        <w:t xml:space="preserve"> quy định,</w:t>
      </w:r>
      <w:r w:rsidRPr="00454F43">
        <w:rPr>
          <w:color w:val="000000" w:themeColor="text1"/>
          <w:spacing w:val="-4"/>
          <w:lang w:val="nl-NL"/>
        </w:rPr>
        <w:t xml:space="preserve"> tiêu chí đánh giá được điều chỉnh, bổ</w:t>
      </w:r>
      <w:r>
        <w:rPr>
          <w:color w:val="000000" w:themeColor="text1"/>
          <w:spacing w:val="-4"/>
          <w:lang w:val="nl-NL"/>
        </w:rPr>
        <w:t xml:space="preserve"> sung</w:t>
      </w:r>
      <w:r w:rsidRPr="00454F43">
        <w:rPr>
          <w:color w:val="000000" w:themeColor="text1"/>
          <w:spacing w:val="-4"/>
          <w:lang w:val="nl-NL"/>
        </w:rPr>
        <w:t xml:space="preserve"> đúng quy định hiện hành và phù hợp với tình hình thực tế của tỉnh./.</w:t>
      </w:r>
    </w:p>
    <w:tbl>
      <w:tblPr>
        <w:tblW w:w="9072" w:type="dxa"/>
        <w:tblInd w:w="108" w:type="dxa"/>
        <w:tblBorders>
          <w:insideH w:val="single" w:sz="4" w:space="0" w:color="auto"/>
        </w:tblBorders>
        <w:tblLayout w:type="fixed"/>
        <w:tblLook w:val="0000"/>
      </w:tblPr>
      <w:tblGrid>
        <w:gridCol w:w="4253"/>
        <w:gridCol w:w="4819"/>
      </w:tblGrid>
      <w:tr w:rsidR="00052887" w:rsidRPr="00454F43" w:rsidTr="00052887">
        <w:tc>
          <w:tcPr>
            <w:tcW w:w="4253" w:type="dxa"/>
            <w:tcBorders>
              <w:top w:val="nil"/>
              <w:bottom w:val="nil"/>
            </w:tcBorders>
          </w:tcPr>
          <w:p w:rsidR="00052887" w:rsidRPr="00454F43" w:rsidRDefault="00052887" w:rsidP="00C20142">
            <w:pPr>
              <w:spacing w:before="20"/>
              <w:jc w:val="both"/>
              <w:rPr>
                <w:i/>
                <w:color w:val="000000" w:themeColor="text1"/>
                <w:sz w:val="36"/>
                <w:lang w:val="vi-VN"/>
              </w:rPr>
            </w:pPr>
          </w:p>
        </w:tc>
        <w:tc>
          <w:tcPr>
            <w:tcW w:w="4819" w:type="dxa"/>
            <w:tcBorders>
              <w:top w:val="nil"/>
              <w:bottom w:val="nil"/>
            </w:tcBorders>
          </w:tcPr>
          <w:p w:rsidR="00052887" w:rsidRPr="00454F43" w:rsidRDefault="00052887" w:rsidP="00C20142">
            <w:pPr>
              <w:jc w:val="center"/>
              <w:rPr>
                <w:b/>
                <w:color w:val="000000" w:themeColor="text1"/>
                <w:sz w:val="26"/>
                <w:szCs w:val="26"/>
                <w:lang w:val="vi-VN"/>
              </w:rPr>
            </w:pPr>
          </w:p>
          <w:p w:rsidR="00052887" w:rsidRDefault="00052887" w:rsidP="00C20142">
            <w:pPr>
              <w:jc w:val="center"/>
              <w:rPr>
                <w:b/>
                <w:color w:val="000000" w:themeColor="text1"/>
                <w:sz w:val="26"/>
                <w:szCs w:val="26"/>
              </w:rPr>
            </w:pPr>
            <w:r w:rsidRPr="00454F43">
              <w:rPr>
                <w:b/>
                <w:color w:val="000000" w:themeColor="text1"/>
                <w:sz w:val="26"/>
                <w:szCs w:val="26"/>
                <w:lang w:val="vi-VN"/>
              </w:rPr>
              <w:t xml:space="preserve">TM. </w:t>
            </w:r>
            <w:r>
              <w:rPr>
                <w:b/>
                <w:color w:val="000000" w:themeColor="text1"/>
                <w:sz w:val="26"/>
                <w:szCs w:val="26"/>
              </w:rPr>
              <w:t>ỦY</w:t>
            </w:r>
            <w:r w:rsidRPr="00454F43">
              <w:rPr>
                <w:b/>
                <w:color w:val="000000" w:themeColor="text1"/>
                <w:sz w:val="26"/>
                <w:szCs w:val="26"/>
                <w:lang w:val="vi-VN"/>
              </w:rPr>
              <w:t xml:space="preserve"> BAN NHÂN DÂN</w:t>
            </w:r>
          </w:p>
          <w:p w:rsidR="00052887" w:rsidRPr="00BA2E94" w:rsidRDefault="00052887" w:rsidP="00C20142">
            <w:pPr>
              <w:jc w:val="center"/>
              <w:rPr>
                <w:rFonts w:eastAsia="Times New Roman"/>
                <w:b/>
                <w:sz w:val="26"/>
                <w:szCs w:val="26"/>
              </w:rPr>
            </w:pPr>
            <w:r w:rsidRPr="00BA2E94">
              <w:rPr>
                <w:rFonts w:eastAsia="Times New Roman"/>
                <w:b/>
                <w:sz w:val="26"/>
                <w:szCs w:val="26"/>
              </w:rPr>
              <w:t>CHỦ TỊCH</w:t>
            </w:r>
          </w:p>
          <w:p w:rsidR="00052887" w:rsidRPr="00BA2E94" w:rsidRDefault="00052887" w:rsidP="00C20142">
            <w:pPr>
              <w:jc w:val="center"/>
              <w:rPr>
                <w:rFonts w:eastAsia="Times New Roman"/>
                <w:i/>
                <w:szCs w:val="28"/>
              </w:rPr>
            </w:pPr>
          </w:p>
          <w:p w:rsidR="00052887" w:rsidRPr="00BA2E94" w:rsidRDefault="00052887" w:rsidP="00C20142">
            <w:pPr>
              <w:rPr>
                <w:rFonts w:eastAsia="Times New Roman"/>
                <w:szCs w:val="28"/>
              </w:rPr>
            </w:pPr>
          </w:p>
          <w:p w:rsidR="00052887" w:rsidRPr="00D14864" w:rsidRDefault="00D14864" w:rsidP="00D14864">
            <w:pPr>
              <w:jc w:val="center"/>
              <w:rPr>
                <w:rFonts w:eastAsia="Times New Roman"/>
                <w:i/>
                <w:szCs w:val="28"/>
              </w:rPr>
            </w:pPr>
            <w:r w:rsidRPr="00D14864">
              <w:rPr>
                <w:rFonts w:eastAsia="Times New Roman"/>
                <w:i/>
                <w:szCs w:val="28"/>
              </w:rPr>
              <w:t>Đã ký</w:t>
            </w:r>
          </w:p>
          <w:p w:rsidR="00052887" w:rsidRPr="00BA2E94" w:rsidRDefault="00052887" w:rsidP="00C20142">
            <w:pPr>
              <w:rPr>
                <w:rFonts w:eastAsia="Times New Roman"/>
                <w:szCs w:val="28"/>
              </w:rPr>
            </w:pPr>
          </w:p>
          <w:p w:rsidR="00052887" w:rsidRPr="00BA2E94" w:rsidRDefault="00052887" w:rsidP="00C20142">
            <w:pPr>
              <w:rPr>
                <w:rFonts w:eastAsia="Times New Roman"/>
                <w:szCs w:val="28"/>
              </w:rPr>
            </w:pPr>
          </w:p>
          <w:p w:rsidR="00052887" w:rsidRPr="00BA2E94" w:rsidRDefault="00052887" w:rsidP="00C20142">
            <w:pPr>
              <w:jc w:val="center"/>
              <w:rPr>
                <w:rFonts w:eastAsia="Times New Roman"/>
                <w:b/>
                <w:szCs w:val="28"/>
              </w:rPr>
            </w:pPr>
            <w:r w:rsidRPr="00BA2E94">
              <w:rPr>
                <w:rFonts w:eastAsia="Times New Roman"/>
                <w:b/>
                <w:szCs w:val="28"/>
              </w:rPr>
              <w:t>Phạm Minh Huấn</w:t>
            </w:r>
          </w:p>
          <w:p w:rsidR="00052887" w:rsidRPr="00890CF4" w:rsidRDefault="00052887" w:rsidP="00C20142">
            <w:pPr>
              <w:jc w:val="center"/>
              <w:rPr>
                <w:b/>
                <w:color w:val="000000" w:themeColor="text1"/>
                <w:sz w:val="26"/>
                <w:szCs w:val="26"/>
              </w:rPr>
            </w:pPr>
          </w:p>
          <w:p w:rsidR="00052887" w:rsidRPr="00454F43" w:rsidRDefault="00052887" w:rsidP="00C20142">
            <w:pPr>
              <w:jc w:val="center"/>
              <w:rPr>
                <w:b/>
                <w:color w:val="000000" w:themeColor="text1"/>
              </w:rPr>
            </w:pPr>
          </w:p>
        </w:tc>
      </w:tr>
    </w:tbl>
    <w:p w:rsidR="00C9454C" w:rsidRDefault="00C9454C" w:rsidP="00C9454C">
      <w:pPr>
        <w:jc w:val="center"/>
        <w:rPr>
          <w:rFonts w:eastAsia="Times New Roman"/>
          <w:b/>
          <w:bCs/>
          <w:color w:val="000000"/>
          <w:szCs w:val="28"/>
        </w:rPr>
      </w:pPr>
      <w:r w:rsidRPr="00052887">
        <w:rPr>
          <w:rFonts w:eastAsia="Times New Roman"/>
          <w:b/>
          <w:bCs/>
          <w:color w:val="000000"/>
          <w:szCs w:val="28"/>
        </w:rPr>
        <w:lastRenderedPageBreak/>
        <w:t>PHỤ LỤC SỐ 01</w:t>
      </w:r>
    </w:p>
    <w:p w:rsidR="00052887" w:rsidRDefault="00052887" w:rsidP="00052887">
      <w:pPr>
        <w:jc w:val="center"/>
      </w:pPr>
      <w:r w:rsidRPr="00052887">
        <w:rPr>
          <w:rFonts w:eastAsia="Times New Roman"/>
          <w:b/>
          <w:bCs/>
          <w:color w:val="000000"/>
          <w:szCs w:val="28"/>
        </w:rPr>
        <w:t>KHUNG TIÊU CHÍ ĐÁNH GIÁ CHẤT LƯỢNG</w:t>
      </w:r>
    </w:p>
    <w:p w:rsidR="00052887" w:rsidRDefault="00052887">
      <w:pPr>
        <w:rPr>
          <w:rFonts w:eastAsia="Times New Roman"/>
          <w:b/>
          <w:bCs/>
          <w:color w:val="000000"/>
          <w:szCs w:val="28"/>
        </w:rPr>
      </w:pPr>
      <w:r w:rsidRPr="00052887">
        <w:rPr>
          <w:rFonts w:eastAsia="Times New Roman"/>
          <w:b/>
          <w:bCs/>
          <w:color w:val="000000"/>
          <w:szCs w:val="28"/>
        </w:rPr>
        <w:t>ĐỐI VỚI CƠ QUAN CHUYÊN MÔN, CƠ QUAN QUẢN LÝ NHÀ NƯỚC</w:t>
      </w:r>
    </w:p>
    <w:p w:rsidR="00052887" w:rsidRDefault="00052887" w:rsidP="00D22740">
      <w:pPr>
        <w:jc w:val="center"/>
        <w:rPr>
          <w:rFonts w:eastAsia="Times New Roman"/>
          <w:i/>
          <w:iCs/>
          <w:color w:val="000000"/>
          <w:szCs w:val="28"/>
        </w:rPr>
      </w:pPr>
      <w:r w:rsidRPr="00052887">
        <w:rPr>
          <w:rFonts w:eastAsia="Times New Roman"/>
          <w:i/>
          <w:iCs/>
          <w:color w:val="000000"/>
          <w:szCs w:val="28"/>
        </w:rPr>
        <w:t>(Kèm theo Quy định ban hành kèm theo Quyết định số</w:t>
      </w:r>
      <w:r w:rsidR="00D14864">
        <w:rPr>
          <w:rFonts w:eastAsia="Times New Roman"/>
          <w:i/>
          <w:iCs/>
          <w:color w:val="000000"/>
          <w:szCs w:val="28"/>
        </w:rPr>
        <w:t>: 32</w:t>
      </w:r>
      <w:r w:rsidRPr="00052887">
        <w:rPr>
          <w:rFonts w:eastAsia="Times New Roman"/>
          <w:i/>
          <w:iCs/>
          <w:color w:val="000000"/>
          <w:szCs w:val="28"/>
        </w:rPr>
        <w:t>/2019/QĐ-UBND ngày 25/11/2019 của Ủy ban nhân dân tỉnh Tuyên Quang)</w:t>
      </w:r>
    </w:p>
    <w:p w:rsidR="00052887" w:rsidRDefault="00052887">
      <w:pPr>
        <w:rPr>
          <w:rFonts w:eastAsia="Times New Roman"/>
          <w:b/>
          <w:bCs/>
          <w:color w:val="000000"/>
          <w:szCs w:val="28"/>
        </w:rPr>
      </w:pPr>
    </w:p>
    <w:tbl>
      <w:tblPr>
        <w:tblStyle w:val="TableGrid"/>
        <w:tblW w:w="10773" w:type="dxa"/>
        <w:tblInd w:w="-1026" w:type="dxa"/>
        <w:tblLook w:val="04A0"/>
      </w:tblPr>
      <w:tblGrid>
        <w:gridCol w:w="746"/>
        <w:gridCol w:w="8468"/>
        <w:gridCol w:w="1559"/>
      </w:tblGrid>
      <w:tr w:rsidR="00587D7E" w:rsidTr="00D14864">
        <w:tc>
          <w:tcPr>
            <w:tcW w:w="746" w:type="dxa"/>
            <w:vAlign w:val="center"/>
          </w:tcPr>
          <w:p w:rsidR="00C9454C" w:rsidRPr="00C9454C" w:rsidRDefault="00C9454C" w:rsidP="008E2BEA">
            <w:pPr>
              <w:jc w:val="center"/>
              <w:rPr>
                <w:rFonts w:eastAsia="Times New Roman"/>
                <w:b/>
                <w:bCs/>
                <w:szCs w:val="28"/>
              </w:rPr>
            </w:pPr>
            <w:r w:rsidRPr="00C9454C">
              <w:rPr>
                <w:rFonts w:eastAsia="Times New Roman"/>
                <w:b/>
                <w:bCs/>
                <w:szCs w:val="28"/>
              </w:rPr>
              <w:t>STT</w:t>
            </w:r>
          </w:p>
        </w:tc>
        <w:tc>
          <w:tcPr>
            <w:tcW w:w="8468" w:type="dxa"/>
            <w:vAlign w:val="center"/>
          </w:tcPr>
          <w:p w:rsidR="00C9454C" w:rsidRPr="00C9454C" w:rsidRDefault="00C9454C" w:rsidP="008E2BEA">
            <w:pPr>
              <w:jc w:val="center"/>
              <w:rPr>
                <w:rFonts w:eastAsia="Times New Roman"/>
                <w:b/>
                <w:bCs/>
                <w:szCs w:val="28"/>
              </w:rPr>
            </w:pPr>
            <w:r w:rsidRPr="00C9454C">
              <w:rPr>
                <w:rFonts w:eastAsia="Times New Roman"/>
                <w:b/>
                <w:bCs/>
                <w:szCs w:val="28"/>
              </w:rPr>
              <w:t>Tiêu chí</w:t>
            </w:r>
          </w:p>
        </w:tc>
        <w:tc>
          <w:tcPr>
            <w:tcW w:w="1559" w:type="dxa"/>
          </w:tcPr>
          <w:p w:rsidR="00C9454C" w:rsidRDefault="00C9454C" w:rsidP="00D14864">
            <w:pPr>
              <w:jc w:val="center"/>
            </w:pPr>
            <w:r w:rsidRPr="00C9454C">
              <w:rPr>
                <w:rFonts w:eastAsia="Times New Roman"/>
                <w:b/>
                <w:bCs/>
                <w:szCs w:val="28"/>
              </w:rPr>
              <w:t>Thang điểm tối đa</w:t>
            </w:r>
          </w:p>
        </w:tc>
      </w:tr>
      <w:tr w:rsidR="00587D7E" w:rsidTr="00D14864">
        <w:tc>
          <w:tcPr>
            <w:tcW w:w="746" w:type="dxa"/>
            <w:vAlign w:val="center"/>
          </w:tcPr>
          <w:p w:rsidR="00C9454C" w:rsidRPr="00C9454C" w:rsidRDefault="00C9454C" w:rsidP="00C36F53">
            <w:pPr>
              <w:jc w:val="center"/>
              <w:rPr>
                <w:rFonts w:eastAsia="Times New Roman"/>
                <w:bCs/>
                <w:i/>
                <w:szCs w:val="28"/>
              </w:rPr>
            </w:pPr>
            <w:r w:rsidRPr="00C36F53">
              <w:rPr>
                <w:rFonts w:eastAsia="Times New Roman"/>
                <w:bCs/>
                <w:i/>
                <w:szCs w:val="28"/>
              </w:rPr>
              <w:t>1</w:t>
            </w:r>
          </w:p>
        </w:tc>
        <w:tc>
          <w:tcPr>
            <w:tcW w:w="8468" w:type="dxa"/>
            <w:vAlign w:val="center"/>
          </w:tcPr>
          <w:p w:rsidR="00C9454C" w:rsidRPr="00C9454C" w:rsidRDefault="00C9454C" w:rsidP="00C36F53">
            <w:pPr>
              <w:jc w:val="center"/>
              <w:rPr>
                <w:rFonts w:eastAsia="Times New Roman"/>
                <w:bCs/>
                <w:i/>
                <w:szCs w:val="28"/>
              </w:rPr>
            </w:pPr>
            <w:r w:rsidRPr="00C36F53">
              <w:rPr>
                <w:rFonts w:eastAsia="Times New Roman"/>
                <w:bCs/>
                <w:i/>
                <w:szCs w:val="28"/>
              </w:rPr>
              <w:t>2</w:t>
            </w:r>
          </w:p>
        </w:tc>
        <w:tc>
          <w:tcPr>
            <w:tcW w:w="1559" w:type="dxa"/>
          </w:tcPr>
          <w:p w:rsidR="00C9454C" w:rsidRPr="00C36F53" w:rsidRDefault="00C9454C" w:rsidP="00C36F53">
            <w:pPr>
              <w:jc w:val="center"/>
              <w:rPr>
                <w:i/>
              </w:rPr>
            </w:pPr>
            <w:r w:rsidRPr="00C36F53">
              <w:rPr>
                <w:i/>
              </w:rPr>
              <w:t>3</w:t>
            </w:r>
          </w:p>
        </w:tc>
      </w:tr>
      <w:tr w:rsidR="00C9454C" w:rsidTr="00D14864">
        <w:tc>
          <w:tcPr>
            <w:tcW w:w="9214" w:type="dxa"/>
            <w:gridSpan w:val="2"/>
          </w:tcPr>
          <w:p w:rsidR="00C9454C" w:rsidRDefault="00C9454C" w:rsidP="00C20142">
            <w:r w:rsidRPr="00C9454C">
              <w:rPr>
                <w:rFonts w:eastAsia="Times New Roman"/>
                <w:b/>
                <w:bCs/>
                <w:szCs w:val="28"/>
              </w:rPr>
              <w:t>TỔNG ĐIỂM (I+II+III)</w:t>
            </w:r>
          </w:p>
        </w:tc>
        <w:tc>
          <w:tcPr>
            <w:tcW w:w="1559" w:type="dxa"/>
          </w:tcPr>
          <w:p w:rsidR="00C9454C" w:rsidRDefault="00587D7E" w:rsidP="00C36F53">
            <w:pPr>
              <w:jc w:val="center"/>
            </w:pPr>
            <w:r>
              <w:t>1</w:t>
            </w:r>
            <w:r w:rsidRPr="00C9454C">
              <w:rPr>
                <w:rFonts w:eastAsia="Times New Roman"/>
                <w:b/>
                <w:bCs/>
                <w:szCs w:val="28"/>
              </w:rPr>
              <w:t>00</w:t>
            </w:r>
          </w:p>
        </w:tc>
      </w:tr>
      <w:tr w:rsidR="00C9454C" w:rsidTr="00D14864">
        <w:tc>
          <w:tcPr>
            <w:tcW w:w="746" w:type="dxa"/>
            <w:vAlign w:val="center"/>
          </w:tcPr>
          <w:p w:rsidR="00587D7E" w:rsidRDefault="00587D7E" w:rsidP="00587D7E">
            <w:pPr>
              <w:ind w:left="-468"/>
              <w:jc w:val="center"/>
            </w:pPr>
          </w:p>
          <w:p w:rsidR="00C9454C" w:rsidRPr="00C36F53" w:rsidRDefault="00587D7E" w:rsidP="00587D7E">
            <w:pPr>
              <w:jc w:val="center"/>
              <w:rPr>
                <w:b/>
              </w:rPr>
            </w:pPr>
            <w:r w:rsidRPr="00C36F53">
              <w:rPr>
                <w:b/>
              </w:rPr>
              <w:t>I</w:t>
            </w:r>
          </w:p>
        </w:tc>
        <w:tc>
          <w:tcPr>
            <w:tcW w:w="8468" w:type="dxa"/>
            <w:vAlign w:val="center"/>
          </w:tcPr>
          <w:p w:rsidR="00CC136A" w:rsidRDefault="00C9454C">
            <w:pPr>
              <w:jc w:val="both"/>
              <w:rPr>
                <w:b/>
                <w:bCs/>
                <w:szCs w:val="28"/>
              </w:rPr>
            </w:pPr>
            <w:r>
              <w:rPr>
                <w:b/>
                <w:bCs/>
                <w:szCs w:val="28"/>
              </w:rPr>
              <w:t>CÁC TIÊU CHÍ XÂY DỰNG CƠ QUAN, TỔ CHỨC</w:t>
            </w:r>
          </w:p>
          <w:p w:rsidR="00C9454C" w:rsidRDefault="00C9454C">
            <w:pPr>
              <w:jc w:val="both"/>
              <w:rPr>
                <w:b/>
                <w:bCs/>
                <w:szCs w:val="28"/>
              </w:rPr>
            </w:pPr>
            <w:r>
              <w:rPr>
                <w:i/>
                <w:iCs/>
                <w:szCs w:val="28"/>
              </w:rPr>
              <w:t>(Xuất sắc từ 37 điểm trở lên; Tốt từ 30 điểm trở lên; Hoàn thành từ 20 điểm trở lên; Không hoàn thành dưới 20 điểm)</w:t>
            </w:r>
          </w:p>
        </w:tc>
        <w:tc>
          <w:tcPr>
            <w:tcW w:w="1559" w:type="dxa"/>
            <w:vAlign w:val="center"/>
          </w:tcPr>
          <w:p w:rsidR="00C9454C" w:rsidRPr="00C36F53" w:rsidRDefault="00C36F53" w:rsidP="00C36F53">
            <w:pPr>
              <w:jc w:val="center"/>
              <w:rPr>
                <w:b/>
              </w:rPr>
            </w:pPr>
            <w:r w:rsidRPr="00C36F53">
              <w:rPr>
                <w:b/>
              </w:rPr>
              <w:t>40</w:t>
            </w:r>
          </w:p>
        </w:tc>
      </w:tr>
      <w:tr w:rsidR="00C9454C" w:rsidTr="00D14864">
        <w:tc>
          <w:tcPr>
            <w:tcW w:w="746" w:type="dxa"/>
            <w:vAlign w:val="center"/>
          </w:tcPr>
          <w:p w:rsidR="00C9454C" w:rsidRDefault="00587D7E" w:rsidP="00587D7E">
            <w:pPr>
              <w:jc w:val="center"/>
            </w:pPr>
            <w:r>
              <w:t>1</w:t>
            </w:r>
          </w:p>
        </w:tc>
        <w:tc>
          <w:tcPr>
            <w:tcW w:w="8468" w:type="dxa"/>
            <w:vAlign w:val="center"/>
          </w:tcPr>
          <w:p w:rsidR="00C9454C" w:rsidRDefault="00C9454C">
            <w:pPr>
              <w:rPr>
                <w:szCs w:val="28"/>
              </w:rPr>
            </w:pPr>
            <w:r>
              <w:rPr>
                <w:szCs w:val="28"/>
              </w:rPr>
              <w:t>Việc thực hiện nguyên tắc tập trung dân chủ, tự phê bình và phê bình</w:t>
            </w:r>
          </w:p>
        </w:tc>
        <w:tc>
          <w:tcPr>
            <w:tcW w:w="1559" w:type="dxa"/>
            <w:vAlign w:val="center"/>
          </w:tcPr>
          <w:p w:rsidR="00C9454C" w:rsidRDefault="00C36F53" w:rsidP="00C36F53">
            <w:pPr>
              <w:jc w:val="center"/>
            </w:pPr>
            <w:r>
              <w:t>5</w:t>
            </w:r>
          </w:p>
        </w:tc>
      </w:tr>
      <w:tr w:rsidR="00C9454C" w:rsidTr="00D14864">
        <w:tc>
          <w:tcPr>
            <w:tcW w:w="746" w:type="dxa"/>
            <w:vAlign w:val="center"/>
          </w:tcPr>
          <w:p w:rsidR="00C9454C" w:rsidRDefault="00587D7E" w:rsidP="00587D7E">
            <w:pPr>
              <w:jc w:val="center"/>
            </w:pPr>
            <w:r>
              <w:t>2</w:t>
            </w:r>
          </w:p>
        </w:tc>
        <w:tc>
          <w:tcPr>
            <w:tcW w:w="8468" w:type="dxa"/>
            <w:vAlign w:val="center"/>
          </w:tcPr>
          <w:p w:rsidR="00C9454C" w:rsidRDefault="00C9454C">
            <w:pPr>
              <w:jc w:val="both"/>
              <w:rPr>
                <w:szCs w:val="28"/>
              </w:rPr>
            </w:pPr>
            <w:r>
              <w:rPr>
                <w:szCs w:val="28"/>
              </w:rPr>
              <w:t>Việc xây dựng và tổ chức thực hiện quy chế làm việc của cơ quan, tổ chức</w:t>
            </w:r>
          </w:p>
        </w:tc>
        <w:tc>
          <w:tcPr>
            <w:tcW w:w="1559" w:type="dxa"/>
            <w:vAlign w:val="center"/>
          </w:tcPr>
          <w:p w:rsidR="00C9454C" w:rsidRDefault="00C36F53" w:rsidP="00C36F53">
            <w:pPr>
              <w:jc w:val="center"/>
            </w:pPr>
            <w:r>
              <w:t>5</w:t>
            </w:r>
          </w:p>
        </w:tc>
      </w:tr>
      <w:tr w:rsidR="00C9454C" w:rsidTr="00D14864">
        <w:tc>
          <w:tcPr>
            <w:tcW w:w="746" w:type="dxa"/>
            <w:vAlign w:val="center"/>
          </w:tcPr>
          <w:p w:rsidR="00C9454C" w:rsidRDefault="00587D7E" w:rsidP="00587D7E">
            <w:pPr>
              <w:jc w:val="center"/>
            </w:pPr>
            <w:r>
              <w:t>3</w:t>
            </w:r>
          </w:p>
        </w:tc>
        <w:tc>
          <w:tcPr>
            <w:tcW w:w="8468" w:type="dxa"/>
            <w:vAlign w:val="center"/>
          </w:tcPr>
          <w:p w:rsidR="00C9454C" w:rsidRDefault="00C9454C">
            <w:pPr>
              <w:rPr>
                <w:szCs w:val="28"/>
              </w:rPr>
            </w:pPr>
            <w:r>
              <w:rPr>
                <w:szCs w:val="28"/>
              </w:rPr>
              <w:t>Mối quan hệ phối hợp công tác với các cơ quan, tổ chức, đơn vị có liên quan</w:t>
            </w:r>
          </w:p>
        </w:tc>
        <w:tc>
          <w:tcPr>
            <w:tcW w:w="1559" w:type="dxa"/>
            <w:vAlign w:val="center"/>
          </w:tcPr>
          <w:p w:rsidR="00C9454C" w:rsidRDefault="00C36F53" w:rsidP="00C36F53">
            <w:pPr>
              <w:jc w:val="center"/>
            </w:pPr>
            <w:r>
              <w:t>5</w:t>
            </w:r>
          </w:p>
        </w:tc>
      </w:tr>
      <w:tr w:rsidR="00C9454C" w:rsidTr="00D14864">
        <w:tc>
          <w:tcPr>
            <w:tcW w:w="746" w:type="dxa"/>
            <w:vAlign w:val="center"/>
          </w:tcPr>
          <w:p w:rsidR="00C9454C" w:rsidRDefault="00587D7E" w:rsidP="00587D7E">
            <w:pPr>
              <w:jc w:val="center"/>
            </w:pPr>
            <w:r>
              <w:t>4</w:t>
            </w:r>
          </w:p>
        </w:tc>
        <w:tc>
          <w:tcPr>
            <w:tcW w:w="8468" w:type="dxa"/>
            <w:vAlign w:val="center"/>
          </w:tcPr>
          <w:p w:rsidR="00C9454C" w:rsidRDefault="00C9454C">
            <w:pPr>
              <w:jc w:val="both"/>
              <w:rPr>
                <w:szCs w:val="28"/>
              </w:rPr>
            </w:pPr>
            <w:r>
              <w:rPr>
                <w:szCs w:val="28"/>
              </w:rPr>
              <w:t>Xây dựng đoàn kết nội bộ cơ quan, tổ chức</w:t>
            </w:r>
          </w:p>
        </w:tc>
        <w:tc>
          <w:tcPr>
            <w:tcW w:w="1559" w:type="dxa"/>
            <w:vAlign w:val="center"/>
          </w:tcPr>
          <w:p w:rsidR="00C9454C" w:rsidRDefault="00C36F53" w:rsidP="00C36F53">
            <w:pPr>
              <w:jc w:val="center"/>
            </w:pPr>
            <w:r>
              <w:t>5</w:t>
            </w:r>
          </w:p>
        </w:tc>
      </w:tr>
      <w:tr w:rsidR="00C9454C" w:rsidTr="00D14864">
        <w:tc>
          <w:tcPr>
            <w:tcW w:w="746" w:type="dxa"/>
            <w:vAlign w:val="center"/>
          </w:tcPr>
          <w:p w:rsidR="00C9454C" w:rsidRDefault="00587D7E" w:rsidP="00587D7E">
            <w:pPr>
              <w:jc w:val="center"/>
            </w:pPr>
            <w:r>
              <w:t>5</w:t>
            </w:r>
          </w:p>
        </w:tc>
        <w:tc>
          <w:tcPr>
            <w:tcW w:w="8468" w:type="dxa"/>
            <w:vAlign w:val="center"/>
          </w:tcPr>
          <w:p w:rsidR="00C9454C" w:rsidRDefault="00C9454C">
            <w:pPr>
              <w:jc w:val="both"/>
              <w:rPr>
                <w:szCs w:val="28"/>
              </w:rPr>
            </w:pPr>
            <w:r>
              <w:rPr>
                <w:szCs w:val="28"/>
              </w:rPr>
              <w:t>Trách nhiệm của tập thể lãnh đạo cơ quan, tổ chức trong lãnh đạo, chỉ đạo, kiểm tra thực hiện nhiệm vụ chính trị; xây dựng cơ quan, đơn vị "trong sạch, vững mạnh"</w:t>
            </w:r>
          </w:p>
        </w:tc>
        <w:tc>
          <w:tcPr>
            <w:tcW w:w="1559" w:type="dxa"/>
            <w:vAlign w:val="center"/>
          </w:tcPr>
          <w:p w:rsidR="00C9454C" w:rsidRDefault="00C36F53" w:rsidP="00C36F53">
            <w:pPr>
              <w:jc w:val="center"/>
            </w:pPr>
            <w:r>
              <w:t>20</w:t>
            </w:r>
          </w:p>
        </w:tc>
      </w:tr>
      <w:tr w:rsidR="00C9454C" w:rsidTr="00D14864">
        <w:tc>
          <w:tcPr>
            <w:tcW w:w="746" w:type="dxa"/>
            <w:vAlign w:val="center"/>
          </w:tcPr>
          <w:p w:rsidR="00C9454C" w:rsidRPr="00C36F53" w:rsidRDefault="00587D7E" w:rsidP="00587D7E">
            <w:pPr>
              <w:jc w:val="center"/>
              <w:rPr>
                <w:b/>
              </w:rPr>
            </w:pPr>
            <w:r w:rsidRPr="00C36F53">
              <w:rPr>
                <w:b/>
              </w:rPr>
              <w:t>II</w:t>
            </w:r>
          </w:p>
        </w:tc>
        <w:tc>
          <w:tcPr>
            <w:tcW w:w="8468" w:type="dxa"/>
            <w:vAlign w:val="center"/>
          </w:tcPr>
          <w:p w:rsidR="00CC136A" w:rsidRDefault="00C9454C">
            <w:pPr>
              <w:jc w:val="both"/>
              <w:rPr>
                <w:b/>
                <w:bCs/>
                <w:szCs w:val="28"/>
              </w:rPr>
            </w:pPr>
            <w:r>
              <w:rPr>
                <w:b/>
                <w:bCs/>
                <w:szCs w:val="28"/>
              </w:rPr>
              <w:t>CÁC TIÊU CHÍ KẾT QUẢ THỰC HIỆN NHIỆM VỤ ĐƯỢC GIAO TRONG NĂM</w:t>
            </w:r>
          </w:p>
          <w:p w:rsidR="00C9454C" w:rsidRDefault="00C9454C">
            <w:pPr>
              <w:jc w:val="both"/>
              <w:rPr>
                <w:b/>
                <w:bCs/>
                <w:szCs w:val="28"/>
              </w:rPr>
            </w:pPr>
            <w:r>
              <w:rPr>
                <w:i/>
                <w:iCs/>
                <w:szCs w:val="28"/>
              </w:rPr>
              <w:t>(Xuất sắc từ 46 điểm trở lên; Tốt từ 40 điểm trở lên; Hoàn thành từ 25 điểm trở lên; Không hoàn thành dưới 25 điểm)</w:t>
            </w:r>
          </w:p>
        </w:tc>
        <w:tc>
          <w:tcPr>
            <w:tcW w:w="1559" w:type="dxa"/>
            <w:vAlign w:val="center"/>
          </w:tcPr>
          <w:p w:rsidR="00C9454C" w:rsidRPr="00C36F53" w:rsidRDefault="00C36F53" w:rsidP="00C36F53">
            <w:pPr>
              <w:jc w:val="center"/>
              <w:rPr>
                <w:b/>
              </w:rPr>
            </w:pPr>
            <w:r w:rsidRPr="00C36F53">
              <w:rPr>
                <w:b/>
              </w:rPr>
              <w:t>50</w:t>
            </w:r>
          </w:p>
        </w:tc>
      </w:tr>
      <w:tr w:rsidR="00C9454C" w:rsidTr="00D14864">
        <w:tc>
          <w:tcPr>
            <w:tcW w:w="746" w:type="dxa"/>
            <w:vAlign w:val="center"/>
          </w:tcPr>
          <w:p w:rsidR="00C9454C" w:rsidRDefault="00587D7E" w:rsidP="00587D7E">
            <w:pPr>
              <w:jc w:val="center"/>
            </w:pPr>
            <w:r>
              <w:t>1</w:t>
            </w:r>
          </w:p>
        </w:tc>
        <w:tc>
          <w:tcPr>
            <w:tcW w:w="8468" w:type="dxa"/>
            <w:vAlign w:val="center"/>
          </w:tcPr>
          <w:p w:rsidR="00C9454C" w:rsidRDefault="00C9454C">
            <w:pPr>
              <w:jc w:val="both"/>
              <w:rPr>
                <w:szCs w:val="28"/>
              </w:rPr>
            </w:pPr>
            <w:r>
              <w:rPr>
                <w:szCs w:val="28"/>
              </w:rPr>
              <w:t>Việc cụ thể hóa, xây dựng chương trình, kế hoạch công tác năm để thực hiện nhiệm vụ chính trị được giao phù hợp với tình hình thực tiễn ở cơ quan, tổ chức</w:t>
            </w:r>
          </w:p>
        </w:tc>
        <w:tc>
          <w:tcPr>
            <w:tcW w:w="1559" w:type="dxa"/>
            <w:vAlign w:val="center"/>
          </w:tcPr>
          <w:p w:rsidR="00C9454C" w:rsidRDefault="00C36F53" w:rsidP="00C36F53">
            <w:pPr>
              <w:jc w:val="center"/>
            </w:pPr>
            <w:r>
              <w:t>10</w:t>
            </w:r>
          </w:p>
        </w:tc>
      </w:tr>
      <w:tr w:rsidR="00C9454C" w:rsidTr="00D14864">
        <w:tc>
          <w:tcPr>
            <w:tcW w:w="746" w:type="dxa"/>
            <w:vAlign w:val="center"/>
          </w:tcPr>
          <w:p w:rsidR="00C9454C" w:rsidRDefault="00587D7E" w:rsidP="00587D7E">
            <w:pPr>
              <w:jc w:val="center"/>
            </w:pPr>
            <w:r>
              <w:t>2</w:t>
            </w:r>
          </w:p>
        </w:tc>
        <w:tc>
          <w:tcPr>
            <w:tcW w:w="8468" w:type="dxa"/>
            <w:vAlign w:val="center"/>
          </w:tcPr>
          <w:p w:rsidR="00C9454C" w:rsidRDefault="00C9454C">
            <w:pPr>
              <w:jc w:val="both"/>
              <w:rPr>
                <w:szCs w:val="28"/>
              </w:rPr>
            </w:pPr>
            <w:r>
              <w:rPr>
                <w:szCs w:val="28"/>
              </w:rPr>
              <w:t>Kết quả thực hiện các nhiệm vụ trọng tâm</w:t>
            </w:r>
          </w:p>
        </w:tc>
        <w:tc>
          <w:tcPr>
            <w:tcW w:w="1559" w:type="dxa"/>
            <w:vAlign w:val="center"/>
          </w:tcPr>
          <w:p w:rsidR="00C9454C" w:rsidRDefault="00C36F53" w:rsidP="00C36F53">
            <w:pPr>
              <w:jc w:val="center"/>
            </w:pPr>
            <w:r>
              <w:t>10</w:t>
            </w:r>
          </w:p>
        </w:tc>
      </w:tr>
      <w:tr w:rsidR="00C9454C" w:rsidTr="00D14864">
        <w:tc>
          <w:tcPr>
            <w:tcW w:w="746" w:type="dxa"/>
            <w:vAlign w:val="center"/>
          </w:tcPr>
          <w:p w:rsidR="00C9454C" w:rsidRDefault="00587D7E" w:rsidP="00587D7E">
            <w:pPr>
              <w:jc w:val="center"/>
            </w:pPr>
            <w:r>
              <w:t>3</w:t>
            </w:r>
          </w:p>
        </w:tc>
        <w:tc>
          <w:tcPr>
            <w:tcW w:w="8468" w:type="dxa"/>
            <w:vAlign w:val="center"/>
          </w:tcPr>
          <w:p w:rsidR="00C9454C" w:rsidRDefault="00C9454C">
            <w:pPr>
              <w:rPr>
                <w:szCs w:val="28"/>
              </w:rPr>
            </w:pPr>
            <w:r>
              <w:rPr>
                <w:szCs w:val="28"/>
              </w:rPr>
              <w:t>Kết quả thực hiện nhiệm vụ do Ủy ban nhân dân, Chủ tịch Ủy ban nhân dân tỉnh giao</w:t>
            </w:r>
          </w:p>
        </w:tc>
        <w:tc>
          <w:tcPr>
            <w:tcW w:w="1559" w:type="dxa"/>
            <w:vAlign w:val="center"/>
          </w:tcPr>
          <w:p w:rsidR="00C9454C" w:rsidRDefault="00C36F53" w:rsidP="00C36F53">
            <w:pPr>
              <w:jc w:val="center"/>
            </w:pPr>
            <w:r>
              <w:t>10</w:t>
            </w:r>
          </w:p>
        </w:tc>
      </w:tr>
      <w:tr w:rsidR="00C9454C" w:rsidTr="00D14864">
        <w:tc>
          <w:tcPr>
            <w:tcW w:w="746" w:type="dxa"/>
            <w:vAlign w:val="center"/>
          </w:tcPr>
          <w:p w:rsidR="00C9454C" w:rsidRDefault="00587D7E" w:rsidP="00587D7E">
            <w:pPr>
              <w:jc w:val="center"/>
            </w:pPr>
            <w:r>
              <w:t>4</w:t>
            </w:r>
          </w:p>
        </w:tc>
        <w:tc>
          <w:tcPr>
            <w:tcW w:w="8468" w:type="dxa"/>
            <w:vAlign w:val="center"/>
          </w:tcPr>
          <w:p w:rsidR="00C9454C" w:rsidRDefault="00C9454C">
            <w:pPr>
              <w:rPr>
                <w:szCs w:val="28"/>
              </w:rPr>
            </w:pPr>
            <w:r>
              <w:rPr>
                <w:szCs w:val="28"/>
              </w:rPr>
              <w:t>Kết quả thực hiện nhiệm vụ theo chức năng, nhiệm vụ</w:t>
            </w:r>
          </w:p>
        </w:tc>
        <w:tc>
          <w:tcPr>
            <w:tcW w:w="1559" w:type="dxa"/>
            <w:vAlign w:val="center"/>
          </w:tcPr>
          <w:p w:rsidR="00C9454C" w:rsidRDefault="00C36F53" w:rsidP="00C36F53">
            <w:pPr>
              <w:jc w:val="center"/>
            </w:pPr>
            <w:r>
              <w:t>5</w:t>
            </w:r>
          </w:p>
        </w:tc>
      </w:tr>
      <w:tr w:rsidR="00C9454C" w:rsidTr="00D14864">
        <w:tc>
          <w:tcPr>
            <w:tcW w:w="746" w:type="dxa"/>
            <w:vAlign w:val="center"/>
          </w:tcPr>
          <w:p w:rsidR="00C9454C" w:rsidRDefault="00587D7E" w:rsidP="00587D7E">
            <w:pPr>
              <w:jc w:val="center"/>
            </w:pPr>
            <w:r>
              <w:t>5</w:t>
            </w:r>
          </w:p>
        </w:tc>
        <w:tc>
          <w:tcPr>
            <w:tcW w:w="8468" w:type="dxa"/>
            <w:vAlign w:val="center"/>
          </w:tcPr>
          <w:p w:rsidR="00C9454C" w:rsidRDefault="00C9454C">
            <w:pPr>
              <w:jc w:val="both"/>
              <w:rPr>
                <w:szCs w:val="28"/>
              </w:rPr>
            </w:pPr>
            <w:r>
              <w:rPr>
                <w:szCs w:val="28"/>
              </w:rPr>
              <w:t>Kết quả tham mưu với UBND tỉnh ban hành văn bản chỉ đạo và ban hành văn bản theo thẩm quyền hướng dẫn chuyên môn, nghiệp vụ thuộc lĩnh vực quản lý nhà nước của cơ quan, đơn vị</w:t>
            </w:r>
          </w:p>
        </w:tc>
        <w:tc>
          <w:tcPr>
            <w:tcW w:w="1559" w:type="dxa"/>
            <w:vAlign w:val="center"/>
          </w:tcPr>
          <w:p w:rsidR="00C9454C" w:rsidRDefault="00C36F53" w:rsidP="00C36F53">
            <w:pPr>
              <w:jc w:val="center"/>
            </w:pPr>
            <w:r>
              <w:t>5</w:t>
            </w:r>
          </w:p>
        </w:tc>
      </w:tr>
      <w:tr w:rsidR="00C9454C" w:rsidTr="00D14864">
        <w:tc>
          <w:tcPr>
            <w:tcW w:w="746" w:type="dxa"/>
            <w:vAlign w:val="center"/>
          </w:tcPr>
          <w:p w:rsidR="00C9454C" w:rsidRDefault="00587D7E" w:rsidP="00587D7E">
            <w:pPr>
              <w:jc w:val="center"/>
            </w:pPr>
            <w:r>
              <w:t>6</w:t>
            </w:r>
          </w:p>
        </w:tc>
        <w:tc>
          <w:tcPr>
            <w:tcW w:w="8468" w:type="dxa"/>
            <w:vAlign w:val="center"/>
          </w:tcPr>
          <w:p w:rsidR="00C9454C" w:rsidRDefault="00C9454C">
            <w:pPr>
              <w:rPr>
                <w:szCs w:val="28"/>
              </w:rPr>
            </w:pPr>
            <w:r>
              <w:rPr>
                <w:szCs w:val="28"/>
              </w:rPr>
              <w:t>Kết quả chấp hành chế độ báo cáo định kỳ hằng tháng, quý, 6 tháng, năm theo quy định của UBND tỉnh và ngành dọc cấp trên</w:t>
            </w:r>
          </w:p>
        </w:tc>
        <w:tc>
          <w:tcPr>
            <w:tcW w:w="1559" w:type="dxa"/>
            <w:vAlign w:val="center"/>
          </w:tcPr>
          <w:p w:rsidR="00C9454C" w:rsidRDefault="00C36F53" w:rsidP="00C36F53">
            <w:pPr>
              <w:jc w:val="center"/>
            </w:pPr>
            <w:r>
              <w:t>5</w:t>
            </w:r>
          </w:p>
        </w:tc>
      </w:tr>
      <w:tr w:rsidR="00C9454C" w:rsidTr="00D14864">
        <w:tc>
          <w:tcPr>
            <w:tcW w:w="746" w:type="dxa"/>
            <w:vAlign w:val="center"/>
          </w:tcPr>
          <w:p w:rsidR="00C9454C" w:rsidRDefault="00587D7E" w:rsidP="00587D7E">
            <w:pPr>
              <w:jc w:val="center"/>
            </w:pPr>
            <w:r>
              <w:t>7</w:t>
            </w:r>
          </w:p>
        </w:tc>
        <w:tc>
          <w:tcPr>
            <w:tcW w:w="8468" w:type="dxa"/>
            <w:vAlign w:val="center"/>
          </w:tcPr>
          <w:p w:rsidR="00C9454C" w:rsidRDefault="00C9454C">
            <w:pPr>
              <w:jc w:val="both"/>
              <w:rPr>
                <w:szCs w:val="28"/>
              </w:rPr>
            </w:pPr>
            <w:r>
              <w:rPr>
                <w:szCs w:val="28"/>
              </w:rPr>
              <w:t>Mức độ hoàn thành nhiệm vụ của các cơ quan, đơn vị thuộc và trực thuộc</w:t>
            </w:r>
          </w:p>
        </w:tc>
        <w:tc>
          <w:tcPr>
            <w:tcW w:w="1559" w:type="dxa"/>
            <w:vAlign w:val="center"/>
          </w:tcPr>
          <w:p w:rsidR="00C9454C" w:rsidRDefault="00C36F53" w:rsidP="00C36F53">
            <w:pPr>
              <w:jc w:val="center"/>
            </w:pPr>
            <w:r>
              <w:t>5</w:t>
            </w:r>
          </w:p>
        </w:tc>
      </w:tr>
      <w:tr w:rsidR="00C9454C" w:rsidTr="00D14864">
        <w:tc>
          <w:tcPr>
            <w:tcW w:w="746" w:type="dxa"/>
            <w:vAlign w:val="center"/>
          </w:tcPr>
          <w:p w:rsidR="00C9454C" w:rsidRPr="00C36F53" w:rsidRDefault="00587D7E" w:rsidP="00587D7E">
            <w:pPr>
              <w:jc w:val="center"/>
              <w:rPr>
                <w:b/>
              </w:rPr>
            </w:pPr>
            <w:r w:rsidRPr="00C36F53">
              <w:rPr>
                <w:b/>
              </w:rPr>
              <w:t>III</w:t>
            </w:r>
          </w:p>
        </w:tc>
        <w:tc>
          <w:tcPr>
            <w:tcW w:w="8468" w:type="dxa"/>
            <w:vAlign w:val="center"/>
          </w:tcPr>
          <w:p w:rsidR="00C36F53" w:rsidRDefault="00C9454C">
            <w:pPr>
              <w:jc w:val="both"/>
              <w:rPr>
                <w:b/>
                <w:bCs/>
                <w:szCs w:val="28"/>
              </w:rPr>
            </w:pPr>
            <w:r>
              <w:rPr>
                <w:b/>
                <w:bCs/>
                <w:szCs w:val="28"/>
              </w:rPr>
              <w:t>TIÊU CHÍ KHẮC PHỤC NHỮNG HẠN CHẾ, YẾU KÉM ĐÃ ĐƯỢC CHỈ RA</w:t>
            </w:r>
          </w:p>
          <w:p w:rsidR="00C9454C" w:rsidRDefault="00C9454C">
            <w:pPr>
              <w:jc w:val="both"/>
              <w:rPr>
                <w:b/>
                <w:bCs/>
                <w:szCs w:val="28"/>
              </w:rPr>
            </w:pPr>
            <w:r>
              <w:rPr>
                <w:i/>
                <w:iCs/>
                <w:szCs w:val="28"/>
              </w:rPr>
              <w:t>(Xuất sắc từ 7 điểm trở lên; Tốt và Hoàn thành từ 5 điểm trở lên; Không hoàn thành dưới 5 điểm)</w:t>
            </w:r>
          </w:p>
        </w:tc>
        <w:tc>
          <w:tcPr>
            <w:tcW w:w="1559" w:type="dxa"/>
            <w:vAlign w:val="center"/>
          </w:tcPr>
          <w:p w:rsidR="00C9454C" w:rsidRPr="00C36F53" w:rsidRDefault="00C36F53" w:rsidP="00C36F53">
            <w:pPr>
              <w:jc w:val="center"/>
              <w:rPr>
                <w:b/>
              </w:rPr>
            </w:pPr>
            <w:r w:rsidRPr="00C36F53">
              <w:rPr>
                <w:b/>
              </w:rPr>
              <w:t>10</w:t>
            </w:r>
          </w:p>
        </w:tc>
      </w:tr>
    </w:tbl>
    <w:tbl>
      <w:tblPr>
        <w:tblW w:w="10490" w:type="dxa"/>
        <w:tblInd w:w="-743" w:type="dxa"/>
        <w:tblLook w:val="04A0"/>
      </w:tblPr>
      <w:tblGrid>
        <w:gridCol w:w="746"/>
        <w:gridCol w:w="8185"/>
        <w:gridCol w:w="1559"/>
      </w:tblGrid>
      <w:tr w:rsidR="008E0414" w:rsidRPr="008E0414" w:rsidTr="008E0414">
        <w:trPr>
          <w:trHeight w:val="420"/>
        </w:trPr>
        <w:tc>
          <w:tcPr>
            <w:tcW w:w="10490" w:type="dxa"/>
            <w:gridSpan w:val="3"/>
            <w:tcBorders>
              <w:top w:val="nil"/>
              <w:left w:val="nil"/>
              <w:bottom w:val="nil"/>
              <w:right w:val="nil"/>
            </w:tcBorders>
            <w:shd w:val="clear" w:color="auto" w:fill="auto"/>
            <w:noWrap/>
            <w:vAlign w:val="center"/>
            <w:hideMark/>
          </w:tcPr>
          <w:p w:rsidR="008E0414" w:rsidRPr="008E0414" w:rsidRDefault="008E0414" w:rsidP="003E2D41">
            <w:pPr>
              <w:jc w:val="center"/>
              <w:rPr>
                <w:rFonts w:eastAsia="Times New Roman"/>
                <w:b/>
                <w:bCs/>
                <w:szCs w:val="28"/>
              </w:rPr>
            </w:pPr>
            <w:bookmarkStart w:id="5" w:name="RANGE!A1:C24"/>
            <w:r w:rsidRPr="008E0414">
              <w:rPr>
                <w:rFonts w:eastAsia="Times New Roman"/>
                <w:b/>
                <w:bCs/>
                <w:szCs w:val="28"/>
              </w:rPr>
              <w:lastRenderedPageBreak/>
              <w:t>PHỤ LỤC SỐ 02</w:t>
            </w:r>
            <w:bookmarkEnd w:id="5"/>
          </w:p>
        </w:tc>
      </w:tr>
      <w:tr w:rsidR="008E0414" w:rsidRPr="008E0414" w:rsidTr="008E0414">
        <w:trPr>
          <w:trHeight w:val="525"/>
        </w:trPr>
        <w:tc>
          <w:tcPr>
            <w:tcW w:w="10490" w:type="dxa"/>
            <w:gridSpan w:val="3"/>
            <w:tcBorders>
              <w:top w:val="nil"/>
              <w:left w:val="nil"/>
              <w:bottom w:val="nil"/>
              <w:right w:val="nil"/>
            </w:tcBorders>
            <w:shd w:val="clear" w:color="auto" w:fill="auto"/>
            <w:noWrap/>
            <w:vAlign w:val="center"/>
            <w:hideMark/>
          </w:tcPr>
          <w:p w:rsidR="008E0414" w:rsidRDefault="008E0414" w:rsidP="003E2D41">
            <w:pPr>
              <w:jc w:val="center"/>
              <w:rPr>
                <w:rFonts w:eastAsia="Times New Roman"/>
                <w:b/>
                <w:bCs/>
                <w:szCs w:val="28"/>
              </w:rPr>
            </w:pPr>
            <w:r w:rsidRPr="008E0414">
              <w:rPr>
                <w:rFonts w:eastAsia="Times New Roman"/>
                <w:b/>
                <w:bCs/>
                <w:szCs w:val="28"/>
              </w:rPr>
              <w:t>KHUNG TIÊU CHÍ ĐÁNH GIÁ CHẤT LƯỢNG ĐỐI</w:t>
            </w:r>
          </w:p>
          <w:p w:rsidR="008E0414" w:rsidRPr="008E0414" w:rsidRDefault="008E0414" w:rsidP="003E2D41">
            <w:pPr>
              <w:jc w:val="center"/>
              <w:rPr>
                <w:rFonts w:eastAsia="Times New Roman"/>
                <w:b/>
                <w:bCs/>
                <w:szCs w:val="28"/>
              </w:rPr>
            </w:pPr>
            <w:r w:rsidRPr="008E0414">
              <w:rPr>
                <w:rFonts w:eastAsia="Times New Roman"/>
                <w:b/>
                <w:bCs/>
                <w:szCs w:val="28"/>
              </w:rPr>
              <w:t xml:space="preserve"> VỚI ĐƠN VỊ SỰ NGHIỆP CÔNG LẬP</w:t>
            </w:r>
          </w:p>
        </w:tc>
      </w:tr>
      <w:tr w:rsidR="008E0414" w:rsidRPr="008E0414" w:rsidTr="008E0414">
        <w:trPr>
          <w:trHeight w:val="915"/>
        </w:trPr>
        <w:tc>
          <w:tcPr>
            <w:tcW w:w="10490" w:type="dxa"/>
            <w:gridSpan w:val="3"/>
            <w:tcBorders>
              <w:top w:val="nil"/>
              <w:left w:val="nil"/>
              <w:bottom w:val="nil"/>
              <w:right w:val="nil"/>
            </w:tcBorders>
            <w:shd w:val="clear" w:color="auto" w:fill="auto"/>
            <w:vAlign w:val="bottom"/>
            <w:hideMark/>
          </w:tcPr>
          <w:p w:rsidR="008E0414" w:rsidRPr="008E0414" w:rsidRDefault="008E0414" w:rsidP="003E2D41">
            <w:pPr>
              <w:jc w:val="center"/>
              <w:rPr>
                <w:rFonts w:eastAsia="Times New Roman"/>
                <w:i/>
                <w:iCs/>
                <w:szCs w:val="28"/>
              </w:rPr>
            </w:pPr>
            <w:r w:rsidRPr="008E0414">
              <w:rPr>
                <w:rFonts w:eastAsia="Times New Roman"/>
                <w:i/>
                <w:iCs/>
                <w:szCs w:val="28"/>
              </w:rPr>
              <w:t>(Kèm theo Quy định ban hành kèm theo Quyết định số</w:t>
            </w:r>
            <w:r w:rsidR="00D14864">
              <w:rPr>
                <w:rFonts w:eastAsia="Times New Roman"/>
                <w:i/>
                <w:iCs/>
                <w:szCs w:val="28"/>
              </w:rPr>
              <w:t>:32</w:t>
            </w:r>
            <w:r w:rsidRPr="008E0414">
              <w:rPr>
                <w:rFonts w:eastAsia="Times New Roman"/>
                <w:i/>
                <w:iCs/>
                <w:szCs w:val="28"/>
              </w:rPr>
              <w:t>/2019/QĐ-UBND ngày 25/11/2019 của Ủy ban nhân dân tỉnh Tuyên Quang)</w:t>
            </w:r>
          </w:p>
        </w:tc>
      </w:tr>
      <w:tr w:rsidR="008E0414" w:rsidRPr="008E0414" w:rsidTr="00D14864">
        <w:trPr>
          <w:trHeight w:val="225"/>
        </w:trPr>
        <w:tc>
          <w:tcPr>
            <w:tcW w:w="746" w:type="dxa"/>
            <w:tcBorders>
              <w:top w:val="nil"/>
              <w:left w:val="nil"/>
              <w:bottom w:val="nil"/>
              <w:right w:val="nil"/>
            </w:tcBorders>
            <w:shd w:val="clear" w:color="auto" w:fill="auto"/>
            <w:noWrap/>
            <w:vAlign w:val="bottom"/>
            <w:hideMark/>
          </w:tcPr>
          <w:p w:rsidR="008E0414" w:rsidRPr="008E0414" w:rsidRDefault="008E0414" w:rsidP="003E2D41">
            <w:pPr>
              <w:rPr>
                <w:rFonts w:eastAsia="Times New Roman"/>
                <w:sz w:val="24"/>
                <w:szCs w:val="24"/>
              </w:rPr>
            </w:pPr>
          </w:p>
        </w:tc>
        <w:tc>
          <w:tcPr>
            <w:tcW w:w="8185" w:type="dxa"/>
            <w:tcBorders>
              <w:top w:val="nil"/>
              <w:left w:val="nil"/>
              <w:bottom w:val="nil"/>
              <w:right w:val="nil"/>
            </w:tcBorders>
            <w:shd w:val="clear" w:color="auto" w:fill="auto"/>
            <w:noWrap/>
            <w:vAlign w:val="bottom"/>
            <w:hideMark/>
          </w:tcPr>
          <w:p w:rsidR="008E0414" w:rsidRPr="008E0414" w:rsidRDefault="008E0414" w:rsidP="003E2D41">
            <w:pPr>
              <w:rPr>
                <w:rFonts w:eastAsia="Times New Roman"/>
                <w:sz w:val="24"/>
                <w:szCs w:val="24"/>
              </w:rPr>
            </w:pPr>
          </w:p>
        </w:tc>
        <w:tc>
          <w:tcPr>
            <w:tcW w:w="1559" w:type="dxa"/>
            <w:tcBorders>
              <w:top w:val="nil"/>
              <w:left w:val="nil"/>
              <w:bottom w:val="nil"/>
              <w:right w:val="nil"/>
            </w:tcBorders>
            <w:shd w:val="clear" w:color="auto" w:fill="auto"/>
            <w:noWrap/>
            <w:vAlign w:val="center"/>
            <w:hideMark/>
          </w:tcPr>
          <w:p w:rsidR="008E0414" w:rsidRPr="008E0414" w:rsidRDefault="008E0414" w:rsidP="003E2D41">
            <w:pPr>
              <w:jc w:val="center"/>
              <w:rPr>
                <w:rFonts w:eastAsia="Times New Roman"/>
                <w:sz w:val="24"/>
                <w:szCs w:val="24"/>
              </w:rPr>
            </w:pPr>
          </w:p>
        </w:tc>
      </w:tr>
      <w:tr w:rsidR="008E0414" w:rsidRPr="008E0414" w:rsidTr="00D14864">
        <w:trPr>
          <w:trHeight w:val="480"/>
        </w:trPr>
        <w:tc>
          <w:tcPr>
            <w:tcW w:w="7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414" w:rsidRPr="008E0414" w:rsidRDefault="008E0414" w:rsidP="003E2D41">
            <w:pPr>
              <w:jc w:val="center"/>
              <w:rPr>
                <w:rFonts w:eastAsia="Times New Roman"/>
                <w:b/>
                <w:bCs/>
                <w:szCs w:val="28"/>
              </w:rPr>
            </w:pPr>
            <w:r w:rsidRPr="008E0414">
              <w:rPr>
                <w:rFonts w:eastAsia="Times New Roman"/>
                <w:b/>
                <w:bCs/>
                <w:szCs w:val="28"/>
              </w:rPr>
              <w:t>STT</w:t>
            </w:r>
          </w:p>
        </w:tc>
        <w:tc>
          <w:tcPr>
            <w:tcW w:w="81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414" w:rsidRPr="008E0414" w:rsidRDefault="008E0414" w:rsidP="003E2D41">
            <w:pPr>
              <w:jc w:val="center"/>
              <w:rPr>
                <w:rFonts w:eastAsia="Times New Roman"/>
                <w:b/>
                <w:bCs/>
                <w:szCs w:val="28"/>
              </w:rPr>
            </w:pPr>
            <w:r w:rsidRPr="008E0414">
              <w:rPr>
                <w:rFonts w:eastAsia="Times New Roman"/>
                <w:b/>
                <w:bCs/>
                <w:szCs w:val="28"/>
              </w:rPr>
              <w:t>Tiêu chí</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0414" w:rsidRPr="008E0414" w:rsidRDefault="008E0414" w:rsidP="003E2D41">
            <w:pPr>
              <w:jc w:val="center"/>
              <w:rPr>
                <w:rFonts w:eastAsia="Times New Roman"/>
                <w:b/>
                <w:bCs/>
                <w:szCs w:val="28"/>
              </w:rPr>
            </w:pPr>
            <w:r w:rsidRPr="008E0414">
              <w:rPr>
                <w:rFonts w:eastAsia="Times New Roman"/>
                <w:b/>
                <w:bCs/>
                <w:szCs w:val="28"/>
              </w:rPr>
              <w:t>Thang điểm tối đa</w:t>
            </w:r>
          </w:p>
        </w:tc>
      </w:tr>
      <w:tr w:rsidR="008E0414" w:rsidRPr="008E0414" w:rsidTr="003E2D41">
        <w:trPr>
          <w:trHeight w:val="322"/>
        </w:trPr>
        <w:tc>
          <w:tcPr>
            <w:tcW w:w="746" w:type="dxa"/>
            <w:vMerge/>
            <w:tcBorders>
              <w:top w:val="single" w:sz="4" w:space="0" w:color="auto"/>
              <w:left w:val="single" w:sz="4" w:space="0" w:color="auto"/>
              <w:bottom w:val="single" w:sz="4" w:space="0" w:color="auto"/>
              <w:right w:val="single" w:sz="4" w:space="0" w:color="auto"/>
            </w:tcBorders>
            <w:vAlign w:val="center"/>
            <w:hideMark/>
          </w:tcPr>
          <w:p w:rsidR="008E0414" w:rsidRPr="008E0414" w:rsidRDefault="008E0414" w:rsidP="003E2D41">
            <w:pPr>
              <w:rPr>
                <w:rFonts w:eastAsia="Times New Roman"/>
                <w:b/>
                <w:bCs/>
                <w:szCs w:val="28"/>
              </w:rPr>
            </w:pPr>
          </w:p>
        </w:tc>
        <w:tc>
          <w:tcPr>
            <w:tcW w:w="8185" w:type="dxa"/>
            <w:vMerge/>
            <w:tcBorders>
              <w:top w:val="single" w:sz="4" w:space="0" w:color="auto"/>
              <w:left w:val="single" w:sz="4" w:space="0" w:color="auto"/>
              <w:bottom w:val="single" w:sz="4" w:space="0" w:color="auto"/>
              <w:right w:val="single" w:sz="4" w:space="0" w:color="auto"/>
            </w:tcBorders>
            <w:vAlign w:val="center"/>
            <w:hideMark/>
          </w:tcPr>
          <w:p w:rsidR="008E0414" w:rsidRPr="008E0414" w:rsidRDefault="008E0414" w:rsidP="003E2D41">
            <w:pPr>
              <w:rPr>
                <w:rFonts w:eastAsia="Times New Roman"/>
                <w:b/>
                <w:bCs/>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E0414" w:rsidRPr="008E0414" w:rsidRDefault="008E0414" w:rsidP="003E2D41">
            <w:pPr>
              <w:rPr>
                <w:rFonts w:eastAsia="Times New Roman"/>
                <w:b/>
                <w:bCs/>
                <w:szCs w:val="28"/>
              </w:rPr>
            </w:pPr>
          </w:p>
        </w:tc>
      </w:tr>
      <w:tr w:rsidR="008E0414" w:rsidRPr="008E0414" w:rsidTr="00D14864">
        <w:trPr>
          <w:trHeight w:val="42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8E0414" w:rsidRPr="008E0414" w:rsidRDefault="008E0414" w:rsidP="003E2D41">
            <w:pPr>
              <w:jc w:val="center"/>
              <w:rPr>
                <w:rFonts w:eastAsia="Times New Roman"/>
                <w:i/>
                <w:iCs/>
                <w:szCs w:val="28"/>
              </w:rPr>
            </w:pPr>
            <w:r w:rsidRPr="008E0414">
              <w:rPr>
                <w:rFonts w:eastAsia="Times New Roman"/>
                <w:i/>
                <w:iCs/>
                <w:szCs w:val="28"/>
              </w:rPr>
              <w:t>1</w:t>
            </w:r>
          </w:p>
        </w:tc>
        <w:tc>
          <w:tcPr>
            <w:tcW w:w="8185" w:type="dxa"/>
            <w:tcBorders>
              <w:top w:val="nil"/>
              <w:left w:val="nil"/>
              <w:bottom w:val="single" w:sz="4" w:space="0" w:color="auto"/>
              <w:right w:val="single" w:sz="4" w:space="0" w:color="auto"/>
            </w:tcBorders>
            <w:shd w:val="clear" w:color="auto" w:fill="auto"/>
            <w:noWrap/>
            <w:vAlign w:val="center"/>
            <w:hideMark/>
          </w:tcPr>
          <w:p w:rsidR="008E0414" w:rsidRPr="008E0414" w:rsidRDefault="008E0414" w:rsidP="003E2D41">
            <w:pPr>
              <w:jc w:val="center"/>
              <w:rPr>
                <w:rFonts w:eastAsia="Times New Roman"/>
                <w:i/>
                <w:iCs/>
                <w:szCs w:val="28"/>
              </w:rPr>
            </w:pPr>
            <w:r w:rsidRPr="008E0414">
              <w:rPr>
                <w:rFonts w:eastAsia="Times New Roman"/>
                <w:i/>
                <w:iCs/>
                <w:szCs w:val="28"/>
              </w:rPr>
              <w:t>2</w:t>
            </w:r>
          </w:p>
        </w:tc>
        <w:tc>
          <w:tcPr>
            <w:tcW w:w="1559" w:type="dxa"/>
            <w:tcBorders>
              <w:top w:val="nil"/>
              <w:left w:val="nil"/>
              <w:bottom w:val="single" w:sz="4" w:space="0" w:color="auto"/>
              <w:right w:val="single" w:sz="4" w:space="0" w:color="auto"/>
            </w:tcBorders>
            <w:shd w:val="clear" w:color="auto" w:fill="auto"/>
            <w:noWrap/>
            <w:vAlign w:val="center"/>
            <w:hideMark/>
          </w:tcPr>
          <w:p w:rsidR="008E0414" w:rsidRPr="008E0414" w:rsidRDefault="008E0414" w:rsidP="003E2D41">
            <w:pPr>
              <w:jc w:val="center"/>
              <w:rPr>
                <w:rFonts w:eastAsia="Times New Roman"/>
                <w:i/>
                <w:iCs/>
                <w:szCs w:val="28"/>
              </w:rPr>
            </w:pPr>
            <w:r w:rsidRPr="008E0414">
              <w:rPr>
                <w:rFonts w:eastAsia="Times New Roman"/>
                <w:i/>
                <w:iCs/>
                <w:szCs w:val="28"/>
              </w:rPr>
              <w:t>3</w:t>
            </w:r>
          </w:p>
        </w:tc>
      </w:tr>
      <w:tr w:rsidR="008E0414" w:rsidRPr="008E0414" w:rsidTr="003E2D41">
        <w:trPr>
          <w:trHeight w:val="504"/>
        </w:trPr>
        <w:tc>
          <w:tcPr>
            <w:tcW w:w="89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414" w:rsidRPr="008E0414" w:rsidRDefault="008E0414" w:rsidP="003E2D41">
            <w:pPr>
              <w:rPr>
                <w:rFonts w:eastAsia="Times New Roman"/>
                <w:b/>
                <w:bCs/>
                <w:szCs w:val="28"/>
              </w:rPr>
            </w:pPr>
            <w:r w:rsidRPr="008E0414">
              <w:rPr>
                <w:rFonts w:eastAsia="Times New Roman"/>
                <w:b/>
                <w:bCs/>
                <w:szCs w:val="28"/>
              </w:rPr>
              <w:t>TỔNG ĐIỂM (I+II+III)</w:t>
            </w:r>
          </w:p>
        </w:tc>
        <w:tc>
          <w:tcPr>
            <w:tcW w:w="1559" w:type="dxa"/>
            <w:tcBorders>
              <w:top w:val="nil"/>
              <w:left w:val="nil"/>
              <w:bottom w:val="single" w:sz="4" w:space="0" w:color="auto"/>
              <w:right w:val="single" w:sz="4" w:space="0" w:color="auto"/>
            </w:tcBorders>
            <w:shd w:val="clear" w:color="auto" w:fill="auto"/>
            <w:noWrap/>
            <w:vAlign w:val="center"/>
            <w:hideMark/>
          </w:tcPr>
          <w:p w:rsidR="008E0414" w:rsidRPr="008E0414" w:rsidRDefault="008E0414" w:rsidP="003E2D41">
            <w:pPr>
              <w:jc w:val="center"/>
              <w:rPr>
                <w:rFonts w:eastAsia="Times New Roman"/>
                <w:b/>
                <w:bCs/>
                <w:szCs w:val="28"/>
              </w:rPr>
            </w:pPr>
            <w:r w:rsidRPr="008E0414">
              <w:rPr>
                <w:rFonts w:eastAsia="Times New Roman"/>
                <w:b/>
                <w:bCs/>
                <w:szCs w:val="28"/>
              </w:rPr>
              <w:t>100</w:t>
            </w:r>
          </w:p>
        </w:tc>
      </w:tr>
      <w:tr w:rsidR="008E0414" w:rsidRPr="008E0414" w:rsidTr="003E2D41">
        <w:trPr>
          <w:trHeight w:val="991"/>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8E0414" w:rsidRPr="008E0414" w:rsidRDefault="008E0414" w:rsidP="003E2D41">
            <w:pPr>
              <w:jc w:val="center"/>
              <w:rPr>
                <w:rFonts w:eastAsia="Times New Roman"/>
                <w:b/>
                <w:bCs/>
                <w:szCs w:val="28"/>
              </w:rPr>
            </w:pPr>
            <w:r w:rsidRPr="008E0414">
              <w:rPr>
                <w:rFonts w:eastAsia="Times New Roman"/>
                <w:b/>
                <w:bCs/>
                <w:szCs w:val="28"/>
              </w:rPr>
              <w:t>I</w:t>
            </w:r>
          </w:p>
        </w:tc>
        <w:tc>
          <w:tcPr>
            <w:tcW w:w="8185" w:type="dxa"/>
            <w:tcBorders>
              <w:top w:val="nil"/>
              <w:left w:val="nil"/>
              <w:bottom w:val="single" w:sz="4" w:space="0" w:color="auto"/>
              <w:right w:val="single" w:sz="4" w:space="0" w:color="auto"/>
            </w:tcBorders>
            <w:shd w:val="clear" w:color="auto" w:fill="auto"/>
            <w:vAlign w:val="center"/>
            <w:hideMark/>
          </w:tcPr>
          <w:p w:rsidR="00CC136A" w:rsidRDefault="008E0414" w:rsidP="003E2D41">
            <w:pPr>
              <w:jc w:val="both"/>
              <w:rPr>
                <w:rFonts w:eastAsia="Times New Roman"/>
                <w:b/>
                <w:bCs/>
                <w:szCs w:val="28"/>
              </w:rPr>
            </w:pPr>
            <w:r w:rsidRPr="008E0414">
              <w:rPr>
                <w:rFonts w:eastAsia="Times New Roman"/>
                <w:b/>
                <w:bCs/>
                <w:szCs w:val="28"/>
              </w:rPr>
              <w:t>CÁC TIÊU CHÍ XÂY DỰNG ĐƠN VỊ</w:t>
            </w:r>
          </w:p>
          <w:p w:rsidR="008E0414" w:rsidRPr="008E0414" w:rsidRDefault="008E0414" w:rsidP="003E2D41">
            <w:pPr>
              <w:jc w:val="both"/>
              <w:rPr>
                <w:rFonts w:eastAsia="Times New Roman"/>
                <w:b/>
                <w:bCs/>
                <w:szCs w:val="28"/>
              </w:rPr>
            </w:pPr>
            <w:r w:rsidRPr="008E0414">
              <w:rPr>
                <w:rFonts w:eastAsia="Times New Roman"/>
                <w:i/>
                <w:iCs/>
                <w:szCs w:val="28"/>
              </w:rPr>
              <w:t>(Xuất sắc từ 37 điểm trở lên; Tốt từ 30 điểm trở lên; Hoàn thành từ 20 điểm trở lên; Không hoàn thành dưới 20 điểm)</w:t>
            </w:r>
          </w:p>
        </w:tc>
        <w:tc>
          <w:tcPr>
            <w:tcW w:w="1559" w:type="dxa"/>
            <w:tcBorders>
              <w:top w:val="nil"/>
              <w:left w:val="nil"/>
              <w:bottom w:val="single" w:sz="4" w:space="0" w:color="auto"/>
              <w:right w:val="single" w:sz="4" w:space="0" w:color="auto"/>
            </w:tcBorders>
            <w:shd w:val="clear" w:color="auto" w:fill="auto"/>
            <w:noWrap/>
            <w:vAlign w:val="center"/>
            <w:hideMark/>
          </w:tcPr>
          <w:p w:rsidR="008E0414" w:rsidRPr="008E0414" w:rsidRDefault="008E0414" w:rsidP="003E2D41">
            <w:pPr>
              <w:jc w:val="center"/>
              <w:rPr>
                <w:rFonts w:eastAsia="Times New Roman"/>
                <w:b/>
                <w:bCs/>
                <w:szCs w:val="28"/>
              </w:rPr>
            </w:pPr>
            <w:r w:rsidRPr="008E0414">
              <w:rPr>
                <w:rFonts w:eastAsia="Times New Roman"/>
                <w:b/>
                <w:bCs/>
                <w:szCs w:val="28"/>
              </w:rPr>
              <w:t>40</w:t>
            </w:r>
          </w:p>
        </w:tc>
      </w:tr>
      <w:tr w:rsidR="008E0414" w:rsidRPr="008E0414" w:rsidTr="00D14864">
        <w:trPr>
          <w:trHeight w:val="6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8E0414" w:rsidRPr="008E0414" w:rsidRDefault="008E0414" w:rsidP="003E2D41">
            <w:pPr>
              <w:jc w:val="center"/>
              <w:rPr>
                <w:rFonts w:eastAsia="Times New Roman"/>
                <w:szCs w:val="28"/>
              </w:rPr>
            </w:pPr>
            <w:r w:rsidRPr="008E0414">
              <w:rPr>
                <w:rFonts w:eastAsia="Times New Roman"/>
                <w:szCs w:val="28"/>
              </w:rPr>
              <w:t>1</w:t>
            </w:r>
          </w:p>
        </w:tc>
        <w:tc>
          <w:tcPr>
            <w:tcW w:w="8185" w:type="dxa"/>
            <w:tcBorders>
              <w:top w:val="nil"/>
              <w:left w:val="nil"/>
              <w:bottom w:val="single" w:sz="4" w:space="0" w:color="auto"/>
              <w:right w:val="single" w:sz="4" w:space="0" w:color="auto"/>
            </w:tcBorders>
            <w:shd w:val="clear" w:color="auto" w:fill="auto"/>
            <w:vAlign w:val="center"/>
            <w:hideMark/>
          </w:tcPr>
          <w:p w:rsidR="008E0414" w:rsidRPr="008E0414" w:rsidRDefault="008E0414" w:rsidP="003E2D41">
            <w:pPr>
              <w:rPr>
                <w:rFonts w:eastAsia="Times New Roman"/>
                <w:szCs w:val="28"/>
              </w:rPr>
            </w:pPr>
            <w:r w:rsidRPr="008E0414">
              <w:rPr>
                <w:rFonts w:eastAsia="Times New Roman"/>
                <w:szCs w:val="28"/>
              </w:rPr>
              <w:t>Việc thực hiện nguyên tắc tập trung dân chủ, tự phê bình và phê bình</w:t>
            </w:r>
          </w:p>
        </w:tc>
        <w:tc>
          <w:tcPr>
            <w:tcW w:w="1559" w:type="dxa"/>
            <w:tcBorders>
              <w:top w:val="nil"/>
              <w:left w:val="nil"/>
              <w:bottom w:val="single" w:sz="4" w:space="0" w:color="auto"/>
              <w:right w:val="single" w:sz="4" w:space="0" w:color="auto"/>
            </w:tcBorders>
            <w:shd w:val="clear" w:color="auto" w:fill="auto"/>
            <w:noWrap/>
            <w:vAlign w:val="center"/>
            <w:hideMark/>
          </w:tcPr>
          <w:p w:rsidR="008E0414" w:rsidRPr="008E0414" w:rsidRDefault="008E0414" w:rsidP="003E2D41">
            <w:pPr>
              <w:jc w:val="center"/>
              <w:rPr>
                <w:rFonts w:eastAsia="Times New Roman"/>
                <w:szCs w:val="28"/>
              </w:rPr>
            </w:pPr>
            <w:r w:rsidRPr="008E0414">
              <w:rPr>
                <w:rFonts w:eastAsia="Times New Roman"/>
                <w:szCs w:val="28"/>
              </w:rPr>
              <w:t>5</w:t>
            </w:r>
          </w:p>
        </w:tc>
      </w:tr>
      <w:tr w:rsidR="008E0414" w:rsidRPr="008E0414" w:rsidTr="00D14864">
        <w:trPr>
          <w:trHeight w:val="6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8E0414" w:rsidRPr="008E0414" w:rsidRDefault="008E0414" w:rsidP="003E2D41">
            <w:pPr>
              <w:jc w:val="center"/>
              <w:rPr>
                <w:rFonts w:eastAsia="Times New Roman"/>
                <w:szCs w:val="28"/>
              </w:rPr>
            </w:pPr>
            <w:r w:rsidRPr="008E0414">
              <w:rPr>
                <w:rFonts w:eastAsia="Times New Roman"/>
                <w:szCs w:val="28"/>
              </w:rPr>
              <w:t>2</w:t>
            </w:r>
          </w:p>
        </w:tc>
        <w:tc>
          <w:tcPr>
            <w:tcW w:w="8185" w:type="dxa"/>
            <w:tcBorders>
              <w:top w:val="nil"/>
              <w:left w:val="nil"/>
              <w:bottom w:val="single" w:sz="4" w:space="0" w:color="auto"/>
              <w:right w:val="single" w:sz="4" w:space="0" w:color="auto"/>
            </w:tcBorders>
            <w:shd w:val="clear" w:color="auto" w:fill="auto"/>
            <w:noWrap/>
            <w:vAlign w:val="center"/>
            <w:hideMark/>
          </w:tcPr>
          <w:p w:rsidR="008E0414" w:rsidRPr="008E0414" w:rsidRDefault="008E0414" w:rsidP="003E2D41">
            <w:pPr>
              <w:jc w:val="both"/>
              <w:rPr>
                <w:rFonts w:eastAsia="Times New Roman"/>
                <w:szCs w:val="28"/>
              </w:rPr>
            </w:pPr>
            <w:r w:rsidRPr="008E0414">
              <w:rPr>
                <w:rFonts w:eastAsia="Times New Roman"/>
                <w:szCs w:val="28"/>
              </w:rPr>
              <w:t>Việc xây dựng và tổ chức thực hiện quy chế làm việc của đơn vị</w:t>
            </w:r>
          </w:p>
        </w:tc>
        <w:tc>
          <w:tcPr>
            <w:tcW w:w="1559" w:type="dxa"/>
            <w:tcBorders>
              <w:top w:val="nil"/>
              <w:left w:val="nil"/>
              <w:bottom w:val="single" w:sz="4" w:space="0" w:color="auto"/>
              <w:right w:val="single" w:sz="4" w:space="0" w:color="auto"/>
            </w:tcBorders>
            <w:shd w:val="clear" w:color="auto" w:fill="auto"/>
            <w:noWrap/>
            <w:vAlign w:val="center"/>
            <w:hideMark/>
          </w:tcPr>
          <w:p w:rsidR="008E0414" w:rsidRPr="008E0414" w:rsidRDefault="008E0414" w:rsidP="003E2D41">
            <w:pPr>
              <w:jc w:val="center"/>
              <w:rPr>
                <w:rFonts w:eastAsia="Times New Roman"/>
                <w:szCs w:val="28"/>
              </w:rPr>
            </w:pPr>
            <w:r w:rsidRPr="008E0414">
              <w:rPr>
                <w:rFonts w:eastAsia="Times New Roman"/>
                <w:szCs w:val="28"/>
              </w:rPr>
              <w:t>5</w:t>
            </w:r>
          </w:p>
        </w:tc>
      </w:tr>
      <w:tr w:rsidR="008E0414" w:rsidRPr="008E0414" w:rsidTr="00D14864">
        <w:trPr>
          <w:trHeight w:val="6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8E0414" w:rsidRPr="008E0414" w:rsidRDefault="008E0414" w:rsidP="003E2D41">
            <w:pPr>
              <w:jc w:val="center"/>
              <w:rPr>
                <w:rFonts w:eastAsia="Times New Roman"/>
                <w:szCs w:val="28"/>
              </w:rPr>
            </w:pPr>
            <w:r w:rsidRPr="008E0414">
              <w:rPr>
                <w:rFonts w:eastAsia="Times New Roman"/>
                <w:szCs w:val="28"/>
              </w:rPr>
              <w:t>3</w:t>
            </w:r>
          </w:p>
        </w:tc>
        <w:tc>
          <w:tcPr>
            <w:tcW w:w="8185" w:type="dxa"/>
            <w:tcBorders>
              <w:top w:val="nil"/>
              <w:left w:val="nil"/>
              <w:bottom w:val="single" w:sz="4" w:space="0" w:color="auto"/>
              <w:right w:val="single" w:sz="4" w:space="0" w:color="auto"/>
            </w:tcBorders>
            <w:shd w:val="clear" w:color="auto" w:fill="auto"/>
            <w:vAlign w:val="center"/>
            <w:hideMark/>
          </w:tcPr>
          <w:p w:rsidR="008E0414" w:rsidRPr="008E0414" w:rsidRDefault="008E0414" w:rsidP="003E2D41">
            <w:pPr>
              <w:rPr>
                <w:rFonts w:eastAsia="Times New Roman"/>
                <w:szCs w:val="28"/>
              </w:rPr>
            </w:pPr>
            <w:r w:rsidRPr="008E0414">
              <w:rPr>
                <w:rFonts w:eastAsia="Times New Roman"/>
                <w:szCs w:val="28"/>
              </w:rPr>
              <w:t>Mối quan hệ phối hợp công tác với các cơ quan, tổ chức, đơn vị có liên quan</w:t>
            </w:r>
          </w:p>
        </w:tc>
        <w:tc>
          <w:tcPr>
            <w:tcW w:w="1559" w:type="dxa"/>
            <w:tcBorders>
              <w:top w:val="nil"/>
              <w:left w:val="nil"/>
              <w:bottom w:val="single" w:sz="4" w:space="0" w:color="auto"/>
              <w:right w:val="single" w:sz="4" w:space="0" w:color="auto"/>
            </w:tcBorders>
            <w:shd w:val="clear" w:color="auto" w:fill="auto"/>
            <w:noWrap/>
            <w:vAlign w:val="center"/>
            <w:hideMark/>
          </w:tcPr>
          <w:p w:rsidR="008E0414" w:rsidRPr="008E0414" w:rsidRDefault="008E0414" w:rsidP="003E2D41">
            <w:pPr>
              <w:jc w:val="center"/>
              <w:rPr>
                <w:rFonts w:eastAsia="Times New Roman"/>
                <w:szCs w:val="28"/>
              </w:rPr>
            </w:pPr>
            <w:r w:rsidRPr="008E0414">
              <w:rPr>
                <w:rFonts w:eastAsia="Times New Roman"/>
                <w:szCs w:val="28"/>
              </w:rPr>
              <w:t>5</w:t>
            </w:r>
          </w:p>
        </w:tc>
      </w:tr>
      <w:tr w:rsidR="008E0414" w:rsidRPr="008E0414" w:rsidTr="003E2D41">
        <w:trPr>
          <w:trHeight w:val="482"/>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8E0414" w:rsidRPr="008E0414" w:rsidRDefault="008E0414" w:rsidP="003E2D41">
            <w:pPr>
              <w:jc w:val="center"/>
              <w:rPr>
                <w:rFonts w:eastAsia="Times New Roman"/>
                <w:szCs w:val="28"/>
              </w:rPr>
            </w:pPr>
            <w:r w:rsidRPr="008E0414">
              <w:rPr>
                <w:rFonts w:eastAsia="Times New Roman"/>
                <w:szCs w:val="28"/>
              </w:rPr>
              <w:t>4</w:t>
            </w:r>
          </w:p>
        </w:tc>
        <w:tc>
          <w:tcPr>
            <w:tcW w:w="8185" w:type="dxa"/>
            <w:tcBorders>
              <w:top w:val="nil"/>
              <w:left w:val="nil"/>
              <w:bottom w:val="single" w:sz="4" w:space="0" w:color="auto"/>
              <w:right w:val="single" w:sz="4" w:space="0" w:color="auto"/>
            </w:tcBorders>
            <w:shd w:val="clear" w:color="auto" w:fill="auto"/>
            <w:vAlign w:val="center"/>
            <w:hideMark/>
          </w:tcPr>
          <w:p w:rsidR="008E0414" w:rsidRPr="008E0414" w:rsidRDefault="008E0414" w:rsidP="003E2D41">
            <w:pPr>
              <w:jc w:val="both"/>
              <w:rPr>
                <w:rFonts w:eastAsia="Times New Roman"/>
                <w:szCs w:val="28"/>
              </w:rPr>
            </w:pPr>
            <w:r w:rsidRPr="008E0414">
              <w:rPr>
                <w:rFonts w:eastAsia="Times New Roman"/>
                <w:szCs w:val="28"/>
              </w:rPr>
              <w:t>Xây dựng đoàn kết nội bộ đơn vị</w:t>
            </w:r>
          </w:p>
        </w:tc>
        <w:tc>
          <w:tcPr>
            <w:tcW w:w="1559" w:type="dxa"/>
            <w:tcBorders>
              <w:top w:val="nil"/>
              <w:left w:val="nil"/>
              <w:bottom w:val="single" w:sz="4" w:space="0" w:color="auto"/>
              <w:right w:val="single" w:sz="4" w:space="0" w:color="auto"/>
            </w:tcBorders>
            <w:shd w:val="clear" w:color="auto" w:fill="auto"/>
            <w:noWrap/>
            <w:vAlign w:val="center"/>
            <w:hideMark/>
          </w:tcPr>
          <w:p w:rsidR="008E0414" w:rsidRPr="008E0414" w:rsidRDefault="008E0414" w:rsidP="003E2D41">
            <w:pPr>
              <w:jc w:val="center"/>
              <w:rPr>
                <w:rFonts w:eastAsia="Times New Roman"/>
                <w:szCs w:val="28"/>
              </w:rPr>
            </w:pPr>
            <w:r w:rsidRPr="008E0414">
              <w:rPr>
                <w:rFonts w:eastAsia="Times New Roman"/>
                <w:szCs w:val="28"/>
              </w:rPr>
              <w:t>5</w:t>
            </w:r>
          </w:p>
        </w:tc>
      </w:tr>
      <w:tr w:rsidR="008E0414" w:rsidRPr="008E0414" w:rsidTr="00D14864">
        <w:trPr>
          <w:trHeight w:val="9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8E0414" w:rsidRPr="008E0414" w:rsidRDefault="008E0414" w:rsidP="003E2D41">
            <w:pPr>
              <w:jc w:val="center"/>
              <w:rPr>
                <w:rFonts w:eastAsia="Times New Roman"/>
                <w:szCs w:val="28"/>
              </w:rPr>
            </w:pPr>
            <w:r w:rsidRPr="008E0414">
              <w:rPr>
                <w:rFonts w:eastAsia="Times New Roman"/>
                <w:szCs w:val="28"/>
              </w:rPr>
              <w:t>5</w:t>
            </w:r>
          </w:p>
        </w:tc>
        <w:tc>
          <w:tcPr>
            <w:tcW w:w="8185" w:type="dxa"/>
            <w:tcBorders>
              <w:top w:val="nil"/>
              <w:left w:val="nil"/>
              <w:bottom w:val="single" w:sz="4" w:space="0" w:color="auto"/>
              <w:right w:val="single" w:sz="4" w:space="0" w:color="auto"/>
            </w:tcBorders>
            <w:shd w:val="clear" w:color="auto" w:fill="auto"/>
            <w:vAlign w:val="center"/>
            <w:hideMark/>
          </w:tcPr>
          <w:p w:rsidR="008E0414" w:rsidRPr="008E0414" w:rsidRDefault="008E0414" w:rsidP="003E2D41">
            <w:pPr>
              <w:jc w:val="both"/>
              <w:rPr>
                <w:rFonts w:eastAsia="Times New Roman"/>
                <w:szCs w:val="28"/>
              </w:rPr>
            </w:pPr>
            <w:r w:rsidRPr="008E0414">
              <w:rPr>
                <w:rFonts w:eastAsia="Times New Roman"/>
                <w:szCs w:val="28"/>
              </w:rPr>
              <w:t>Trách nhiệm của tập thể lãnh đạo đơn vị trong lãnh đạo, chỉ đạo, kiểm tra thực hiện nhiệm vụ chính trị; xây dựng đơn vị "trong sạch, vững mạnh"</w:t>
            </w:r>
          </w:p>
        </w:tc>
        <w:tc>
          <w:tcPr>
            <w:tcW w:w="1559" w:type="dxa"/>
            <w:tcBorders>
              <w:top w:val="nil"/>
              <w:left w:val="nil"/>
              <w:bottom w:val="single" w:sz="4" w:space="0" w:color="auto"/>
              <w:right w:val="single" w:sz="4" w:space="0" w:color="auto"/>
            </w:tcBorders>
            <w:shd w:val="clear" w:color="auto" w:fill="auto"/>
            <w:noWrap/>
            <w:vAlign w:val="center"/>
            <w:hideMark/>
          </w:tcPr>
          <w:p w:rsidR="008E0414" w:rsidRPr="008E0414" w:rsidRDefault="008E0414" w:rsidP="003E2D41">
            <w:pPr>
              <w:jc w:val="center"/>
              <w:rPr>
                <w:rFonts w:eastAsia="Times New Roman"/>
                <w:szCs w:val="28"/>
              </w:rPr>
            </w:pPr>
            <w:r w:rsidRPr="008E0414">
              <w:rPr>
                <w:rFonts w:eastAsia="Times New Roman"/>
                <w:szCs w:val="28"/>
              </w:rPr>
              <w:t>20</w:t>
            </w:r>
          </w:p>
        </w:tc>
      </w:tr>
      <w:tr w:rsidR="008E0414" w:rsidRPr="008E0414" w:rsidTr="003E2D41">
        <w:trPr>
          <w:trHeight w:val="1297"/>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8E0414" w:rsidRPr="008E0414" w:rsidRDefault="008E0414" w:rsidP="003E2D41">
            <w:pPr>
              <w:jc w:val="center"/>
              <w:rPr>
                <w:rFonts w:eastAsia="Times New Roman"/>
                <w:b/>
                <w:bCs/>
                <w:szCs w:val="28"/>
              </w:rPr>
            </w:pPr>
            <w:r w:rsidRPr="008E0414">
              <w:rPr>
                <w:rFonts w:eastAsia="Times New Roman"/>
                <w:b/>
                <w:bCs/>
                <w:szCs w:val="28"/>
              </w:rPr>
              <w:t>II</w:t>
            </w:r>
          </w:p>
        </w:tc>
        <w:tc>
          <w:tcPr>
            <w:tcW w:w="8185" w:type="dxa"/>
            <w:tcBorders>
              <w:top w:val="nil"/>
              <w:left w:val="nil"/>
              <w:bottom w:val="single" w:sz="4" w:space="0" w:color="auto"/>
              <w:right w:val="single" w:sz="4" w:space="0" w:color="auto"/>
            </w:tcBorders>
            <w:shd w:val="clear" w:color="auto" w:fill="auto"/>
            <w:vAlign w:val="center"/>
            <w:hideMark/>
          </w:tcPr>
          <w:p w:rsidR="00CC136A" w:rsidRDefault="008E0414" w:rsidP="003E2D41">
            <w:pPr>
              <w:jc w:val="both"/>
              <w:rPr>
                <w:rFonts w:eastAsia="Times New Roman"/>
                <w:b/>
                <w:bCs/>
                <w:szCs w:val="28"/>
              </w:rPr>
            </w:pPr>
            <w:r w:rsidRPr="008E0414">
              <w:rPr>
                <w:rFonts w:eastAsia="Times New Roman"/>
                <w:b/>
                <w:bCs/>
                <w:szCs w:val="28"/>
              </w:rPr>
              <w:t>CÁC TIÊU CHÍ KẾT QUẢ THỰC HIỆN NHIỆM VỤ ĐƯỢC GIAO TRONG NĂM</w:t>
            </w:r>
          </w:p>
          <w:p w:rsidR="008E0414" w:rsidRPr="008E0414" w:rsidRDefault="008E0414" w:rsidP="003E2D41">
            <w:pPr>
              <w:jc w:val="both"/>
              <w:rPr>
                <w:rFonts w:eastAsia="Times New Roman"/>
                <w:b/>
                <w:bCs/>
                <w:szCs w:val="28"/>
              </w:rPr>
            </w:pPr>
            <w:r w:rsidRPr="008E0414">
              <w:rPr>
                <w:rFonts w:eastAsia="Times New Roman"/>
                <w:i/>
                <w:iCs/>
                <w:szCs w:val="28"/>
              </w:rPr>
              <w:t>(Xuất sắc từ 46 điểm trở lên; Tốt từ 40 điểm trở lên; Hoàn thành từ 25 điểm trở lên; Không hoàn thành dưới 25 điểm)</w:t>
            </w:r>
          </w:p>
        </w:tc>
        <w:tc>
          <w:tcPr>
            <w:tcW w:w="1559" w:type="dxa"/>
            <w:tcBorders>
              <w:top w:val="nil"/>
              <w:left w:val="nil"/>
              <w:bottom w:val="single" w:sz="4" w:space="0" w:color="auto"/>
              <w:right w:val="single" w:sz="4" w:space="0" w:color="auto"/>
            </w:tcBorders>
            <w:shd w:val="clear" w:color="auto" w:fill="auto"/>
            <w:noWrap/>
            <w:vAlign w:val="center"/>
            <w:hideMark/>
          </w:tcPr>
          <w:p w:rsidR="008E0414" w:rsidRPr="008E0414" w:rsidRDefault="008E0414" w:rsidP="003E2D41">
            <w:pPr>
              <w:jc w:val="center"/>
              <w:rPr>
                <w:rFonts w:eastAsia="Times New Roman"/>
                <w:b/>
                <w:bCs/>
                <w:szCs w:val="28"/>
              </w:rPr>
            </w:pPr>
            <w:r w:rsidRPr="008E0414">
              <w:rPr>
                <w:rFonts w:eastAsia="Times New Roman"/>
                <w:b/>
                <w:bCs/>
                <w:szCs w:val="28"/>
              </w:rPr>
              <w:t>50</w:t>
            </w:r>
          </w:p>
        </w:tc>
      </w:tr>
      <w:tr w:rsidR="008E0414" w:rsidRPr="008E0414" w:rsidTr="00D14864">
        <w:trPr>
          <w:trHeight w:val="9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8E0414" w:rsidRPr="008E0414" w:rsidRDefault="008E0414" w:rsidP="003E2D41">
            <w:pPr>
              <w:jc w:val="center"/>
              <w:rPr>
                <w:rFonts w:eastAsia="Times New Roman"/>
                <w:szCs w:val="28"/>
              </w:rPr>
            </w:pPr>
            <w:r w:rsidRPr="008E0414">
              <w:rPr>
                <w:rFonts w:eastAsia="Times New Roman"/>
                <w:szCs w:val="28"/>
              </w:rPr>
              <w:t>1</w:t>
            </w:r>
          </w:p>
        </w:tc>
        <w:tc>
          <w:tcPr>
            <w:tcW w:w="8185" w:type="dxa"/>
            <w:tcBorders>
              <w:top w:val="nil"/>
              <w:left w:val="nil"/>
              <w:bottom w:val="single" w:sz="4" w:space="0" w:color="auto"/>
              <w:right w:val="single" w:sz="4" w:space="0" w:color="auto"/>
            </w:tcBorders>
            <w:shd w:val="clear" w:color="auto" w:fill="auto"/>
            <w:vAlign w:val="center"/>
            <w:hideMark/>
          </w:tcPr>
          <w:p w:rsidR="008E0414" w:rsidRPr="008E0414" w:rsidRDefault="008E0414" w:rsidP="003E2D41">
            <w:pPr>
              <w:jc w:val="both"/>
              <w:rPr>
                <w:rFonts w:eastAsia="Times New Roman"/>
                <w:szCs w:val="28"/>
              </w:rPr>
            </w:pPr>
            <w:r w:rsidRPr="008E0414">
              <w:rPr>
                <w:rFonts w:eastAsia="Times New Roman"/>
                <w:szCs w:val="28"/>
              </w:rPr>
              <w:t>Việc cụ thể hóa, xây dựng chương trình, kế hoạch công tác năm để thực hiện nhiệm vụ chính trị được giao phù hợp với tình hình thực tiễn ở đơn vị</w:t>
            </w:r>
          </w:p>
        </w:tc>
        <w:tc>
          <w:tcPr>
            <w:tcW w:w="1559" w:type="dxa"/>
            <w:tcBorders>
              <w:top w:val="nil"/>
              <w:left w:val="nil"/>
              <w:bottom w:val="single" w:sz="4" w:space="0" w:color="auto"/>
              <w:right w:val="single" w:sz="4" w:space="0" w:color="auto"/>
            </w:tcBorders>
            <w:shd w:val="clear" w:color="auto" w:fill="auto"/>
            <w:noWrap/>
            <w:vAlign w:val="center"/>
            <w:hideMark/>
          </w:tcPr>
          <w:p w:rsidR="008E0414" w:rsidRPr="008E0414" w:rsidRDefault="008E0414" w:rsidP="003E2D41">
            <w:pPr>
              <w:jc w:val="center"/>
              <w:rPr>
                <w:rFonts w:eastAsia="Times New Roman"/>
                <w:szCs w:val="28"/>
              </w:rPr>
            </w:pPr>
            <w:r w:rsidRPr="008E0414">
              <w:rPr>
                <w:rFonts w:eastAsia="Times New Roman"/>
                <w:szCs w:val="28"/>
              </w:rPr>
              <w:t>10</w:t>
            </w:r>
          </w:p>
        </w:tc>
      </w:tr>
      <w:tr w:rsidR="008E0414" w:rsidRPr="008E0414" w:rsidTr="00D14864">
        <w:trPr>
          <w:trHeight w:val="6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8E0414" w:rsidRPr="008E0414" w:rsidRDefault="008E0414" w:rsidP="003E2D41">
            <w:pPr>
              <w:jc w:val="center"/>
              <w:rPr>
                <w:rFonts w:eastAsia="Times New Roman"/>
                <w:szCs w:val="28"/>
              </w:rPr>
            </w:pPr>
            <w:r w:rsidRPr="008E0414">
              <w:rPr>
                <w:rFonts w:eastAsia="Times New Roman"/>
                <w:szCs w:val="28"/>
              </w:rPr>
              <w:t>2</w:t>
            </w:r>
          </w:p>
        </w:tc>
        <w:tc>
          <w:tcPr>
            <w:tcW w:w="8185" w:type="dxa"/>
            <w:tcBorders>
              <w:top w:val="nil"/>
              <w:left w:val="nil"/>
              <w:bottom w:val="single" w:sz="4" w:space="0" w:color="auto"/>
              <w:right w:val="single" w:sz="4" w:space="0" w:color="auto"/>
            </w:tcBorders>
            <w:shd w:val="clear" w:color="auto" w:fill="auto"/>
            <w:vAlign w:val="center"/>
            <w:hideMark/>
          </w:tcPr>
          <w:p w:rsidR="008E0414" w:rsidRPr="008E0414" w:rsidRDefault="008E0414" w:rsidP="003E2D41">
            <w:pPr>
              <w:jc w:val="both"/>
              <w:rPr>
                <w:rFonts w:eastAsia="Times New Roman"/>
                <w:szCs w:val="28"/>
              </w:rPr>
            </w:pPr>
            <w:r w:rsidRPr="008E0414">
              <w:rPr>
                <w:rFonts w:eastAsia="Times New Roman"/>
                <w:szCs w:val="28"/>
              </w:rPr>
              <w:t>Kết quả thực hiện các nhiệm vụ trọng tâm</w:t>
            </w:r>
          </w:p>
        </w:tc>
        <w:tc>
          <w:tcPr>
            <w:tcW w:w="1559" w:type="dxa"/>
            <w:tcBorders>
              <w:top w:val="nil"/>
              <w:left w:val="nil"/>
              <w:bottom w:val="single" w:sz="4" w:space="0" w:color="auto"/>
              <w:right w:val="single" w:sz="4" w:space="0" w:color="auto"/>
            </w:tcBorders>
            <w:shd w:val="clear" w:color="auto" w:fill="auto"/>
            <w:noWrap/>
            <w:vAlign w:val="center"/>
            <w:hideMark/>
          </w:tcPr>
          <w:p w:rsidR="008E0414" w:rsidRPr="008E0414" w:rsidRDefault="008E0414" w:rsidP="003E2D41">
            <w:pPr>
              <w:jc w:val="center"/>
              <w:rPr>
                <w:rFonts w:eastAsia="Times New Roman"/>
                <w:szCs w:val="28"/>
              </w:rPr>
            </w:pPr>
            <w:r w:rsidRPr="008E0414">
              <w:rPr>
                <w:rFonts w:eastAsia="Times New Roman"/>
                <w:szCs w:val="28"/>
              </w:rPr>
              <w:t>10</w:t>
            </w:r>
          </w:p>
        </w:tc>
      </w:tr>
      <w:tr w:rsidR="008E0414" w:rsidRPr="008E0414" w:rsidTr="00D14864">
        <w:trPr>
          <w:trHeight w:val="6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8E0414" w:rsidRPr="008E0414" w:rsidRDefault="008E0414" w:rsidP="003E2D41">
            <w:pPr>
              <w:jc w:val="center"/>
              <w:rPr>
                <w:rFonts w:eastAsia="Times New Roman"/>
                <w:szCs w:val="28"/>
              </w:rPr>
            </w:pPr>
            <w:r w:rsidRPr="008E0414">
              <w:rPr>
                <w:rFonts w:eastAsia="Times New Roman"/>
                <w:szCs w:val="28"/>
              </w:rPr>
              <w:t>3</w:t>
            </w:r>
          </w:p>
        </w:tc>
        <w:tc>
          <w:tcPr>
            <w:tcW w:w="8185" w:type="dxa"/>
            <w:tcBorders>
              <w:top w:val="nil"/>
              <w:left w:val="nil"/>
              <w:bottom w:val="single" w:sz="4" w:space="0" w:color="auto"/>
              <w:right w:val="single" w:sz="4" w:space="0" w:color="auto"/>
            </w:tcBorders>
            <w:shd w:val="clear" w:color="auto" w:fill="auto"/>
            <w:vAlign w:val="center"/>
            <w:hideMark/>
          </w:tcPr>
          <w:p w:rsidR="008E0414" w:rsidRPr="008E0414" w:rsidRDefault="008E0414" w:rsidP="003E2D41">
            <w:pPr>
              <w:rPr>
                <w:rFonts w:eastAsia="Times New Roman"/>
                <w:szCs w:val="28"/>
              </w:rPr>
            </w:pPr>
            <w:r w:rsidRPr="008E0414">
              <w:rPr>
                <w:rFonts w:eastAsia="Times New Roman"/>
                <w:szCs w:val="28"/>
              </w:rPr>
              <w:t>Kết quả thực hiện nhiệm vụ do Ủy ban nhân dân, Chủ tịch Ủy ban nhân dân tỉnh giao</w:t>
            </w:r>
          </w:p>
        </w:tc>
        <w:tc>
          <w:tcPr>
            <w:tcW w:w="1559" w:type="dxa"/>
            <w:tcBorders>
              <w:top w:val="nil"/>
              <w:left w:val="nil"/>
              <w:bottom w:val="single" w:sz="4" w:space="0" w:color="auto"/>
              <w:right w:val="single" w:sz="4" w:space="0" w:color="auto"/>
            </w:tcBorders>
            <w:shd w:val="clear" w:color="auto" w:fill="auto"/>
            <w:noWrap/>
            <w:vAlign w:val="center"/>
            <w:hideMark/>
          </w:tcPr>
          <w:p w:rsidR="008E0414" w:rsidRPr="008E0414" w:rsidRDefault="008E0414" w:rsidP="003E2D41">
            <w:pPr>
              <w:jc w:val="center"/>
              <w:rPr>
                <w:rFonts w:eastAsia="Times New Roman"/>
                <w:szCs w:val="28"/>
              </w:rPr>
            </w:pPr>
            <w:r w:rsidRPr="008E0414">
              <w:rPr>
                <w:rFonts w:eastAsia="Times New Roman"/>
                <w:szCs w:val="28"/>
              </w:rPr>
              <w:t>10</w:t>
            </w:r>
          </w:p>
        </w:tc>
      </w:tr>
      <w:tr w:rsidR="008E0414" w:rsidRPr="008E0414" w:rsidTr="00D14864">
        <w:trPr>
          <w:trHeight w:val="6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8E0414" w:rsidRPr="008E0414" w:rsidRDefault="008E0414" w:rsidP="003E2D41">
            <w:pPr>
              <w:jc w:val="center"/>
              <w:rPr>
                <w:rFonts w:eastAsia="Times New Roman"/>
                <w:szCs w:val="28"/>
              </w:rPr>
            </w:pPr>
            <w:r w:rsidRPr="008E0414">
              <w:rPr>
                <w:rFonts w:eastAsia="Times New Roman"/>
                <w:szCs w:val="28"/>
              </w:rPr>
              <w:t>4</w:t>
            </w:r>
          </w:p>
        </w:tc>
        <w:tc>
          <w:tcPr>
            <w:tcW w:w="8185" w:type="dxa"/>
            <w:tcBorders>
              <w:top w:val="nil"/>
              <w:left w:val="nil"/>
              <w:bottom w:val="single" w:sz="4" w:space="0" w:color="auto"/>
              <w:right w:val="single" w:sz="4" w:space="0" w:color="auto"/>
            </w:tcBorders>
            <w:shd w:val="clear" w:color="auto" w:fill="auto"/>
            <w:vAlign w:val="center"/>
            <w:hideMark/>
          </w:tcPr>
          <w:p w:rsidR="008E0414" w:rsidRPr="008E0414" w:rsidRDefault="008E0414" w:rsidP="003E2D41">
            <w:pPr>
              <w:rPr>
                <w:rFonts w:eastAsia="Times New Roman"/>
                <w:szCs w:val="28"/>
              </w:rPr>
            </w:pPr>
            <w:r w:rsidRPr="008E0414">
              <w:rPr>
                <w:rFonts w:eastAsia="Times New Roman"/>
                <w:szCs w:val="28"/>
              </w:rPr>
              <w:t>Kết quả thực hiện nhiệm vụ theo chức năng, nhiệm vụ</w:t>
            </w:r>
          </w:p>
        </w:tc>
        <w:tc>
          <w:tcPr>
            <w:tcW w:w="1559" w:type="dxa"/>
            <w:tcBorders>
              <w:top w:val="nil"/>
              <w:left w:val="nil"/>
              <w:bottom w:val="single" w:sz="4" w:space="0" w:color="auto"/>
              <w:right w:val="single" w:sz="4" w:space="0" w:color="auto"/>
            </w:tcBorders>
            <w:shd w:val="clear" w:color="auto" w:fill="auto"/>
            <w:noWrap/>
            <w:vAlign w:val="center"/>
            <w:hideMark/>
          </w:tcPr>
          <w:p w:rsidR="008E0414" w:rsidRPr="008E0414" w:rsidRDefault="008E0414" w:rsidP="003E2D41">
            <w:pPr>
              <w:jc w:val="center"/>
              <w:rPr>
                <w:rFonts w:eastAsia="Times New Roman"/>
                <w:szCs w:val="28"/>
              </w:rPr>
            </w:pPr>
            <w:r w:rsidRPr="008E0414">
              <w:rPr>
                <w:rFonts w:eastAsia="Times New Roman"/>
                <w:szCs w:val="28"/>
              </w:rPr>
              <w:t>5</w:t>
            </w:r>
          </w:p>
        </w:tc>
      </w:tr>
      <w:tr w:rsidR="008E0414" w:rsidRPr="008E0414" w:rsidTr="004A3F14">
        <w:trPr>
          <w:trHeight w:val="72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8E0414" w:rsidRPr="008E0414" w:rsidRDefault="008E0414" w:rsidP="003E2D41">
            <w:pPr>
              <w:jc w:val="center"/>
              <w:rPr>
                <w:rFonts w:eastAsia="Times New Roman"/>
                <w:szCs w:val="28"/>
              </w:rPr>
            </w:pPr>
            <w:r w:rsidRPr="008E0414">
              <w:rPr>
                <w:rFonts w:eastAsia="Times New Roman"/>
                <w:szCs w:val="28"/>
              </w:rPr>
              <w:t>5</w:t>
            </w:r>
          </w:p>
        </w:tc>
        <w:tc>
          <w:tcPr>
            <w:tcW w:w="8185" w:type="dxa"/>
            <w:tcBorders>
              <w:top w:val="nil"/>
              <w:left w:val="nil"/>
              <w:bottom w:val="single" w:sz="4" w:space="0" w:color="auto"/>
              <w:right w:val="single" w:sz="4" w:space="0" w:color="auto"/>
            </w:tcBorders>
            <w:shd w:val="clear" w:color="auto" w:fill="auto"/>
            <w:noWrap/>
            <w:vAlign w:val="center"/>
            <w:hideMark/>
          </w:tcPr>
          <w:p w:rsidR="008E0414" w:rsidRPr="008E0414" w:rsidRDefault="008E0414" w:rsidP="003E2D41">
            <w:pPr>
              <w:jc w:val="both"/>
              <w:rPr>
                <w:rFonts w:eastAsia="Times New Roman"/>
                <w:szCs w:val="28"/>
              </w:rPr>
            </w:pPr>
            <w:r w:rsidRPr="008E0414">
              <w:rPr>
                <w:rFonts w:eastAsia="Times New Roman"/>
                <w:szCs w:val="28"/>
              </w:rPr>
              <w:t>Tổ chức ứng dụng khoa học công nghệ trong thực hiện nhiệm vụ</w:t>
            </w:r>
          </w:p>
        </w:tc>
        <w:tc>
          <w:tcPr>
            <w:tcW w:w="1559" w:type="dxa"/>
            <w:tcBorders>
              <w:top w:val="nil"/>
              <w:left w:val="nil"/>
              <w:bottom w:val="single" w:sz="4" w:space="0" w:color="auto"/>
              <w:right w:val="single" w:sz="4" w:space="0" w:color="auto"/>
            </w:tcBorders>
            <w:shd w:val="clear" w:color="auto" w:fill="auto"/>
            <w:noWrap/>
            <w:vAlign w:val="center"/>
            <w:hideMark/>
          </w:tcPr>
          <w:p w:rsidR="008E0414" w:rsidRPr="008E0414" w:rsidRDefault="008E0414" w:rsidP="003E2D41">
            <w:pPr>
              <w:jc w:val="center"/>
              <w:rPr>
                <w:rFonts w:eastAsia="Times New Roman"/>
                <w:szCs w:val="28"/>
              </w:rPr>
            </w:pPr>
            <w:r w:rsidRPr="008E0414">
              <w:rPr>
                <w:rFonts w:eastAsia="Times New Roman"/>
                <w:szCs w:val="28"/>
              </w:rPr>
              <w:t>5</w:t>
            </w:r>
          </w:p>
        </w:tc>
      </w:tr>
      <w:tr w:rsidR="008E0414" w:rsidRPr="008E0414" w:rsidTr="004A3F14">
        <w:trPr>
          <w:trHeight w:val="1005"/>
        </w:trPr>
        <w:tc>
          <w:tcPr>
            <w:tcW w:w="746" w:type="dxa"/>
            <w:tcBorders>
              <w:top w:val="single" w:sz="4" w:space="0" w:color="auto"/>
              <w:left w:val="single" w:sz="4" w:space="0" w:color="auto"/>
              <w:bottom w:val="nil"/>
              <w:right w:val="single" w:sz="4" w:space="0" w:color="auto"/>
            </w:tcBorders>
            <w:shd w:val="clear" w:color="auto" w:fill="auto"/>
            <w:noWrap/>
            <w:vAlign w:val="center"/>
            <w:hideMark/>
          </w:tcPr>
          <w:p w:rsidR="008E0414" w:rsidRPr="008E0414" w:rsidRDefault="008E0414" w:rsidP="003E2D41">
            <w:pPr>
              <w:jc w:val="center"/>
              <w:rPr>
                <w:rFonts w:eastAsia="Times New Roman"/>
                <w:szCs w:val="28"/>
              </w:rPr>
            </w:pPr>
            <w:r w:rsidRPr="008E0414">
              <w:rPr>
                <w:rFonts w:eastAsia="Times New Roman"/>
                <w:szCs w:val="28"/>
              </w:rPr>
              <w:t>6</w:t>
            </w:r>
          </w:p>
        </w:tc>
        <w:tc>
          <w:tcPr>
            <w:tcW w:w="8185" w:type="dxa"/>
            <w:tcBorders>
              <w:top w:val="single" w:sz="4" w:space="0" w:color="auto"/>
              <w:left w:val="nil"/>
              <w:bottom w:val="nil"/>
              <w:right w:val="single" w:sz="4" w:space="0" w:color="auto"/>
            </w:tcBorders>
            <w:shd w:val="clear" w:color="auto" w:fill="auto"/>
            <w:noWrap/>
            <w:vAlign w:val="center"/>
            <w:hideMark/>
          </w:tcPr>
          <w:p w:rsidR="008E0414" w:rsidRPr="008E0414" w:rsidRDefault="008E0414" w:rsidP="003E2D41">
            <w:pPr>
              <w:jc w:val="both"/>
              <w:rPr>
                <w:rFonts w:eastAsia="Times New Roman"/>
                <w:szCs w:val="28"/>
              </w:rPr>
            </w:pPr>
            <w:r w:rsidRPr="008E0414">
              <w:rPr>
                <w:rFonts w:eastAsia="Times New Roman"/>
                <w:szCs w:val="28"/>
              </w:rPr>
              <w:t xml:space="preserve">Kết quả chấp hành chế độ thông tin báo cáo theo quy định của UBND hằng tháng, quý, 6 tháng, năm </w:t>
            </w:r>
          </w:p>
        </w:tc>
        <w:tc>
          <w:tcPr>
            <w:tcW w:w="1559" w:type="dxa"/>
            <w:tcBorders>
              <w:top w:val="single" w:sz="4" w:space="0" w:color="auto"/>
              <w:left w:val="nil"/>
              <w:bottom w:val="nil"/>
              <w:right w:val="single" w:sz="4" w:space="0" w:color="auto"/>
            </w:tcBorders>
            <w:shd w:val="clear" w:color="auto" w:fill="auto"/>
            <w:noWrap/>
            <w:vAlign w:val="center"/>
            <w:hideMark/>
          </w:tcPr>
          <w:p w:rsidR="008E0414" w:rsidRPr="008E0414" w:rsidRDefault="008E0414" w:rsidP="003E2D41">
            <w:pPr>
              <w:jc w:val="center"/>
              <w:rPr>
                <w:rFonts w:eastAsia="Times New Roman"/>
                <w:szCs w:val="28"/>
              </w:rPr>
            </w:pPr>
            <w:r w:rsidRPr="008E0414">
              <w:rPr>
                <w:rFonts w:eastAsia="Times New Roman"/>
                <w:szCs w:val="28"/>
              </w:rPr>
              <w:t>5</w:t>
            </w:r>
          </w:p>
        </w:tc>
      </w:tr>
      <w:tr w:rsidR="008E0414" w:rsidRPr="008E0414" w:rsidTr="00D14864">
        <w:trPr>
          <w:trHeight w:val="525"/>
        </w:trPr>
        <w:tc>
          <w:tcPr>
            <w:tcW w:w="7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414" w:rsidRPr="008E0414" w:rsidRDefault="008E0414" w:rsidP="003E2D41">
            <w:pPr>
              <w:jc w:val="center"/>
              <w:rPr>
                <w:rFonts w:eastAsia="Times New Roman"/>
                <w:szCs w:val="28"/>
              </w:rPr>
            </w:pPr>
            <w:r w:rsidRPr="008E0414">
              <w:rPr>
                <w:rFonts w:eastAsia="Times New Roman"/>
                <w:szCs w:val="28"/>
              </w:rPr>
              <w:lastRenderedPageBreak/>
              <w:t>7</w:t>
            </w:r>
          </w:p>
        </w:tc>
        <w:tc>
          <w:tcPr>
            <w:tcW w:w="81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0414" w:rsidRPr="008E0414" w:rsidRDefault="008E0414" w:rsidP="003E2D41">
            <w:pPr>
              <w:jc w:val="both"/>
              <w:rPr>
                <w:rFonts w:eastAsia="Times New Roman"/>
                <w:szCs w:val="28"/>
              </w:rPr>
            </w:pPr>
            <w:r w:rsidRPr="008E0414">
              <w:rPr>
                <w:rFonts w:eastAsia="Times New Roman"/>
                <w:szCs w:val="28"/>
              </w:rPr>
              <w:t>Mức độ hoàn thành nhiệm vụ của các tổ chức, đơn vị trực thuộc; công chức, viên chức, người lao động thuộc thẩm quyền quản lý trực tiếp</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414" w:rsidRPr="008E0414" w:rsidRDefault="008E0414" w:rsidP="003E2D41">
            <w:pPr>
              <w:jc w:val="center"/>
              <w:rPr>
                <w:rFonts w:eastAsia="Times New Roman"/>
                <w:szCs w:val="28"/>
              </w:rPr>
            </w:pPr>
            <w:r w:rsidRPr="008E0414">
              <w:rPr>
                <w:rFonts w:eastAsia="Times New Roman"/>
                <w:szCs w:val="28"/>
              </w:rPr>
              <w:t>5</w:t>
            </w:r>
          </w:p>
        </w:tc>
      </w:tr>
      <w:tr w:rsidR="008E0414" w:rsidRPr="008E0414" w:rsidTr="00D14864">
        <w:trPr>
          <w:trHeight w:val="525"/>
        </w:trPr>
        <w:tc>
          <w:tcPr>
            <w:tcW w:w="746" w:type="dxa"/>
            <w:vMerge/>
            <w:tcBorders>
              <w:top w:val="single" w:sz="4" w:space="0" w:color="auto"/>
              <w:left w:val="single" w:sz="4" w:space="0" w:color="auto"/>
              <w:bottom w:val="single" w:sz="4" w:space="0" w:color="auto"/>
              <w:right w:val="single" w:sz="4" w:space="0" w:color="auto"/>
            </w:tcBorders>
            <w:vAlign w:val="center"/>
            <w:hideMark/>
          </w:tcPr>
          <w:p w:rsidR="008E0414" w:rsidRPr="008E0414" w:rsidRDefault="008E0414" w:rsidP="003E2D41">
            <w:pPr>
              <w:rPr>
                <w:rFonts w:eastAsia="Times New Roman"/>
                <w:szCs w:val="28"/>
              </w:rPr>
            </w:pPr>
          </w:p>
        </w:tc>
        <w:tc>
          <w:tcPr>
            <w:tcW w:w="8185" w:type="dxa"/>
            <w:vMerge/>
            <w:tcBorders>
              <w:top w:val="single" w:sz="4" w:space="0" w:color="auto"/>
              <w:left w:val="single" w:sz="4" w:space="0" w:color="auto"/>
              <w:bottom w:val="single" w:sz="4" w:space="0" w:color="auto"/>
              <w:right w:val="single" w:sz="4" w:space="0" w:color="auto"/>
            </w:tcBorders>
            <w:vAlign w:val="center"/>
            <w:hideMark/>
          </w:tcPr>
          <w:p w:rsidR="008E0414" w:rsidRPr="008E0414" w:rsidRDefault="008E0414" w:rsidP="003E2D41">
            <w:pPr>
              <w:rPr>
                <w:rFonts w:eastAsia="Times New Roman"/>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E0414" w:rsidRPr="008E0414" w:rsidRDefault="008E0414" w:rsidP="003E2D41">
            <w:pPr>
              <w:rPr>
                <w:rFonts w:eastAsia="Times New Roman"/>
                <w:szCs w:val="28"/>
              </w:rPr>
            </w:pPr>
          </w:p>
        </w:tc>
      </w:tr>
      <w:tr w:rsidR="008E0414" w:rsidRPr="008E0414" w:rsidTr="00D14864">
        <w:trPr>
          <w:trHeight w:val="135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8E0414" w:rsidRPr="008E0414" w:rsidRDefault="008E0414" w:rsidP="003E2D41">
            <w:pPr>
              <w:jc w:val="center"/>
              <w:rPr>
                <w:rFonts w:eastAsia="Times New Roman"/>
                <w:b/>
                <w:bCs/>
                <w:szCs w:val="28"/>
              </w:rPr>
            </w:pPr>
            <w:r w:rsidRPr="008E0414">
              <w:rPr>
                <w:rFonts w:eastAsia="Times New Roman"/>
                <w:b/>
                <w:bCs/>
                <w:szCs w:val="28"/>
              </w:rPr>
              <w:t>III</w:t>
            </w:r>
          </w:p>
        </w:tc>
        <w:tc>
          <w:tcPr>
            <w:tcW w:w="8185" w:type="dxa"/>
            <w:tcBorders>
              <w:top w:val="nil"/>
              <w:left w:val="nil"/>
              <w:bottom w:val="single" w:sz="4" w:space="0" w:color="auto"/>
              <w:right w:val="single" w:sz="4" w:space="0" w:color="auto"/>
            </w:tcBorders>
            <w:shd w:val="clear" w:color="auto" w:fill="auto"/>
            <w:vAlign w:val="center"/>
            <w:hideMark/>
          </w:tcPr>
          <w:p w:rsidR="0094034E" w:rsidRDefault="008E0414" w:rsidP="003E2D41">
            <w:pPr>
              <w:jc w:val="both"/>
              <w:rPr>
                <w:rFonts w:eastAsia="Times New Roman"/>
                <w:b/>
                <w:bCs/>
                <w:szCs w:val="28"/>
              </w:rPr>
            </w:pPr>
            <w:r w:rsidRPr="008E0414">
              <w:rPr>
                <w:rFonts w:eastAsia="Times New Roman"/>
                <w:b/>
                <w:bCs/>
                <w:szCs w:val="28"/>
              </w:rPr>
              <w:t>TIÊU CHÍ KHẮC PHỤC NHỮNG HẠN CHẾ, YẾU KÉM ĐÃ ĐƯỢC CHỈ RA</w:t>
            </w:r>
          </w:p>
          <w:p w:rsidR="008E0414" w:rsidRPr="008E0414" w:rsidRDefault="008E0414" w:rsidP="003E2D41">
            <w:pPr>
              <w:jc w:val="both"/>
              <w:rPr>
                <w:rFonts w:eastAsia="Times New Roman"/>
                <w:b/>
                <w:bCs/>
                <w:szCs w:val="28"/>
              </w:rPr>
            </w:pPr>
            <w:r w:rsidRPr="008E0414">
              <w:rPr>
                <w:rFonts w:eastAsia="Times New Roman"/>
                <w:i/>
                <w:iCs/>
                <w:szCs w:val="28"/>
              </w:rPr>
              <w:t>(Xuất sắc từ 7 điểm trở lên; Tốt và Hoàn thành từ 5 điểm trở lên; Không hoàn thành dưới 5 điểm)</w:t>
            </w:r>
          </w:p>
        </w:tc>
        <w:tc>
          <w:tcPr>
            <w:tcW w:w="1559" w:type="dxa"/>
            <w:tcBorders>
              <w:top w:val="nil"/>
              <w:left w:val="nil"/>
              <w:bottom w:val="single" w:sz="4" w:space="0" w:color="auto"/>
              <w:right w:val="single" w:sz="4" w:space="0" w:color="auto"/>
            </w:tcBorders>
            <w:shd w:val="clear" w:color="auto" w:fill="auto"/>
            <w:noWrap/>
            <w:vAlign w:val="center"/>
            <w:hideMark/>
          </w:tcPr>
          <w:p w:rsidR="008E0414" w:rsidRPr="008E0414" w:rsidRDefault="008E0414" w:rsidP="003E2D41">
            <w:pPr>
              <w:jc w:val="center"/>
              <w:rPr>
                <w:rFonts w:eastAsia="Times New Roman"/>
                <w:b/>
                <w:bCs/>
                <w:szCs w:val="28"/>
              </w:rPr>
            </w:pPr>
            <w:r w:rsidRPr="008E0414">
              <w:rPr>
                <w:rFonts w:eastAsia="Times New Roman"/>
                <w:b/>
                <w:bCs/>
                <w:szCs w:val="28"/>
              </w:rPr>
              <w:t>10</w:t>
            </w:r>
          </w:p>
        </w:tc>
      </w:tr>
    </w:tbl>
    <w:p w:rsidR="0088377B" w:rsidRDefault="0088377B" w:rsidP="003E2D41">
      <w:pPr>
        <w:jc w:val="center"/>
        <w:rPr>
          <w:rFonts w:eastAsia="Times New Roman"/>
          <w:b/>
          <w:bCs/>
          <w:szCs w:val="28"/>
        </w:rPr>
      </w:pPr>
    </w:p>
    <w:p w:rsidR="0088377B" w:rsidRDefault="0088377B" w:rsidP="003E2D41">
      <w:pPr>
        <w:jc w:val="center"/>
        <w:rPr>
          <w:rFonts w:eastAsia="Times New Roman"/>
          <w:b/>
          <w:bCs/>
          <w:szCs w:val="28"/>
        </w:rPr>
      </w:pPr>
    </w:p>
    <w:p w:rsidR="00D22740" w:rsidRDefault="00D22740" w:rsidP="003E2D41">
      <w:pPr>
        <w:jc w:val="center"/>
        <w:rPr>
          <w:rFonts w:eastAsia="Times New Roman"/>
          <w:b/>
          <w:bCs/>
          <w:sz w:val="26"/>
          <w:szCs w:val="26"/>
        </w:rPr>
      </w:pPr>
    </w:p>
    <w:p w:rsidR="00D22740" w:rsidRDefault="00D22740" w:rsidP="003E2D41">
      <w:pPr>
        <w:jc w:val="center"/>
        <w:rPr>
          <w:rFonts w:eastAsia="Times New Roman"/>
          <w:b/>
          <w:bCs/>
          <w:sz w:val="26"/>
          <w:szCs w:val="26"/>
        </w:rPr>
      </w:pPr>
    </w:p>
    <w:p w:rsidR="00D22740" w:rsidRDefault="00D22740" w:rsidP="003E2D41">
      <w:pPr>
        <w:jc w:val="center"/>
        <w:rPr>
          <w:rFonts w:eastAsia="Times New Roman"/>
          <w:b/>
          <w:bCs/>
          <w:sz w:val="26"/>
          <w:szCs w:val="26"/>
        </w:rPr>
      </w:pPr>
    </w:p>
    <w:p w:rsidR="00D22740" w:rsidRDefault="00D22740" w:rsidP="0088377B">
      <w:pPr>
        <w:jc w:val="center"/>
        <w:rPr>
          <w:rFonts w:eastAsia="Times New Roman"/>
          <w:b/>
          <w:bCs/>
          <w:sz w:val="26"/>
          <w:szCs w:val="26"/>
        </w:rPr>
      </w:pPr>
    </w:p>
    <w:p w:rsidR="00D22740" w:rsidRDefault="00D22740" w:rsidP="0088377B">
      <w:pPr>
        <w:jc w:val="center"/>
        <w:rPr>
          <w:rFonts w:eastAsia="Times New Roman"/>
          <w:b/>
          <w:bCs/>
          <w:sz w:val="26"/>
          <w:szCs w:val="26"/>
        </w:rPr>
      </w:pPr>
    </w:p>
    <w:p w:rsidR="00D22740" w:rsidRDefault="00D22740" w:rsidP="0088377B">
      <w:pPr>
        <w:jc w:val="center"/>
        <w:rPr>
          <w:rFonts w:eastAsia="Times New Roman"/>
          <w:b/>
          <w:bCs/>
          <w:sz w:val="26"/>
          <w:szCs w:val="26"/>
        </w:rPr>
      </w:pPr>
    </w:p>
    <w:p w:rsidR="00D22740" w:rsidRDefault="00D22740" w:rsidP="0088377B">
      <w:pPr>
        <w:jc w:val="center"/>
        <w:rPr>
          <w:rFonts w:eastAsia="Times New Roman"/>
          <w:b/>
          <w:bCs/>
          <w:sz w:val="26"/>
          <w:szCs w:val="26"/>
        </w:rPr>
      </w:pPr>
    </w:p>
    <w:p w:rsidR="00D22740" w:rsidRDefault="00D22740" w:rsidP="0088377B">
      <w:pPr>
        <w:jc w:val="center"/>
        <w:rPr>
          <w:rFonts w:eastAsia="Times New Roman"/>
          <w:b/>
          <w:bCs/>
          <w:sz w:val="26"/>
          <w:szCs w:val="26"/>
        </w:rPr>
      </w:pPr>
    </w:p>
    <w:p w:rsidR="00D22740" w:rsidRDefault="00D22740" w:rsidP="0088377B">
      <w:pPr>
        <w:jc w:val="center"/>
        <w:rPr>
          <w:rFonts w:eastAsia="Times New Roman"/>
          <w:b/>
          <w:bCs/>
          <w:sz w:val="26"/>
          <w:szCs w:val="26"/>
        </w:rPr>
      </w:pPr>
    </w:p>
    <w:p w:rsidR="00D22740" w:rsidRDefault="00D22740" w:rsidP="0088377B">
      <w:pPr>
        <w:jc w:val="center"/>
        <w:rPr>
          <w:rFonts w:eastAsia="Times New Roman"/>
          <w:b/>
          <w:bCs/>
          <w:sz w:val="26"/>
          <w:szCs w:val="26"/>
        </w:rPr>
      </w:pPr>
    </w:p>
    <w:p w:rsidR="00D22740" w:rsidRDefault="00D22740" w:rsidP="0088377B">
      <w:pPr>
        <w:jc w:val="center"/>
        <w:rPr>
          <w:rFonts w:eastAsia="Times New Roman"/>
          <w:b/>
          <w:bCs/>
          <w:sz w:val="26"/>
          <w:szCs w:val="26"/>
        </w:rPr>
      </w:pPr>
    </w:p>
    <w:p w:rsidR="00D22740" w:rsidRDefault="00D22740" w:rsidP="0088377B">
      <w:pPr>
        <w:jc w:val="center"/>
        <w:rPr>
          <w:rFonts w:eastAsia="Times New Roman"/>
          <w:b/>
          <w:bCs/>
          <w:sz w:val="26"/>
          <w:szCs w:val="26"/>
        </w:rPr>
      </w:pPr>
    </w:p>
    <w:p w:rsidR="00D22740" w:rsidRDefault="00D22740" w:rsidP="0088377B">
      <w:pPr>
        <w:jc w:val="center"/>
        <w:rPr>
          <w:rFonts w:eastAsia="Times New Roman"/>
          <w:b/>
          <w:bCs/>
          <w:sz w:val="26"/>
          <w:szCs w:val="26"/>
        </w:rPr>
      </w:pPr>
    </w:p>
    <w:p w:rsidR="00D22740" w:rsidRDefault="00D22740" w:rsidP="0088377B">
      <w:pPr>
        <w:jc w:val="center"/>
        <w:rPr>
          <w:rFonts w:eastAsia="Times New Roman"/>
          <w:b/>
          <w:bCs/>
          <w:sz w:val="26"/>
          <w:szCs w:val="26"/>
        </w:rPr>
      </w:pPr>
    </w:p>
    <w:p w:rsidR="00D22740" w:rsidRDefault="00D22740" w:rsidP="0088377B">
      <w:pPr>
        <w:jc w:val="center"/>
        <w:rPr>
          <w:rFonts w:eastAsia="Times New Roman"/>
          <w:b/>
          <w:bCs/>
          <w:sz w:val="26"/>
          <w:szCs w:val="26"/>
        </w:rPr>
      </w:pPr>
    </w:p>
    <w:p w:rsidR="00D22740" w:rsidRDefault="00D22740" w:rsidP="0088377B">
      <w:pPr>
        <w:jc w:val="center"/>
        <w:rPr>
          <w:rFonts w:eastAsia="Times New Roman"/>
          <w:b/>
          <w:bCs/>
          <w:sz w:val="26"/>
          <w:szCs w:val="26"/>
        </w:rPr>
      </w:pPr>
    </w:p>
    <w:p w:rsidR="00D22740" w:rsidRDefault="00D22740" w:rsidP="0088377B">
      <w:pPr>
        <w:jc w:val="center"/>
        <w:rPr>
          <w:rFonts w:eastAsia="Times New Roman"/>
          <w:b/>
          <w:bCs/>
          <w:sz w:val="26"/>
          <w:szCs w:val="26"/>
        </w:rPr>
      </w:pPr>
    </w:p>
    <w:p w:rsidR="00D22740" w:rsidRDefault="00D22740" w:rsidP="0088377B">
      <w:pPr>
        <w:jc w:val="center"/>
        <w:rPr>
          <w:rFonts w:eastAsia="Times New Roman"/>
          <w:b/>
          <w:bCs/>
          <w:sz w:val="26"/>
          <w:szCs w:val="26"/>
        </w:rPr>
      </w:pPr>
    </w:p>
    <w:p w:rsidR="00D22740" w:rsidRDefault="00D22740" w:rsidP="0088377B">
      <w:pPr>
        <w:jc w:val="center"/>
        <w:rPr>
          <w:rFonts w:eastAsia="Times New Roman"/>
          <w:b/>
          <w:bCs/>
          <w:sz w:val="26"/>
          <w:szCs w:val="26"/>
        </w:rPr>
      </w:pPr>
    </w:p>
    <w:p w:rsidR="00D22740" w:rsidRDefault="00D22740" w:rsidP="0088377B">
      <w:pPr>
        <w:jc w:val="center"/>
        <w:rPr>
          <w:rFonts w:eastAsia="Times New Roman"/>
          <w:b/>
          <w:bCs/>
          <w:sz w:val="26"/>
          <w:szCs w:val="26"/>
        </w:rPr>
      </w:pPr>
    </w:p>
    <w:p w:rsidR="00D22740" w:rsidRDefault="00D22740" w:rsidP="0088377B">
      <w:pPr>
        <w:jc w:val="center"/>
        <w:rPr>
          <w:rFonts w:eastAsia="Times New Roman"/>
          <w:b/>
          <w:bCs/>
          <w:sz w:val="26"/>
          <w:szCs w:val="26"/>
        </w:rPr>
      </w:pPr>
    </w:p>
    <w:p w:rsidR="00D22740" w:rsidRDefault="00D22740" w:rsidP="0088377B">
      <w:pPr>
        <w:jc w:val="center"/>
        <w:rPr>
          <w:rFonts w:eastAsia="Times New Roman"/>
          <w:b/>
          <w:bCs/>
          <w:sz w:val="26"/>
          <w:szCs w:val="26"/>
        </w:rPr>
      </w:pPr>
    </w:p>
    <w:p w:rsidR="00D22740" w:rsidRDefault="00D22740" w:rsidP="0088377B">
      <w:pPr>
        <w:jc w:val="center"/>
        <w:rPr>
          <w:rFonts w:eastAsia="Times New Roman"/>
          <w:b/>
          <w:bCs/>
          <w:sz w:val="26"/>
          <w:szCs w:val="26"/>
        </w:rPr>
      </w:pPr>
    </w:p>
    <w:p w:rsidR="00D22740" w:rsidRDefault="00D22740" w:rsidP="0088377B">
      <w:pPr>
        <w:jc w:val="center"/>
        <w:rPr>
          <w:rFonts w:eastAsia="Times New Roman"/>
          <w:b/>
          <w:bCs/>
          <w:sz w:val="26"/>
          <w:szCs w:val="26"/>
        </w:rPr>
      </w:pPr>
    </w:p>
    <w:p w:rsidR="00D22740" w:rsidRDefault="00D22740" w:rsidP="0088377B">
      <w:pPr>
        <w:jc w:val="center"/>
        <w:rPr>
          <w:rFonts w:eastAsia="Times New Roman"/>
          <w:b/>
          <w:bCs/>
          <w:sz w:val="26"/>
          <w:szCs w:val="26"/>
        </w:rPr>
      </w:pPr>
    </w:p>
    <w:p w:rsidR="00D22740" w:rsidRDefault="00D22740" w:rsidP="0088377B">
      <w:pPr>
        <w:jc w:val="center"/>
        <w:rPr>
          <w:rFonts w:eastAsia="Times New Roman"/>
          <w:b/>
          <w:bCs/>
          <w:sz w:val="26"/>
          <w:szCs w:val="26"/>
        </w:rPr>
      </w:pPr>
    </w:p>
    <w:p w:rsidR="00D22740" w:rsidRDefault="00D22740" w:rsidP="0088377B">
      <w:pPr>
        <w:jc w:val="center"/>
        <w:rPr>
          <w:rFonts w:eastAsia="Times New Roman"/>
          <w:b/>
          <w:bCs/>
          <w:sz w:val="26"/>
          <w:szCs w:val="26"/>
        </w:rPr>
      </w:pPr>
    </w:p>
    <w:p w:rsidR="00D22740" w:rsidRDefault="00D22740" w:rsidP="0088377B">
      <w:pPr>
        <w:jc w:val="center"/>
        <w:rPr>
          <w:rFonts w:eastAsia="Times New Roman"/>
          <w:b/>
          <w:bCs/>
          <w:sz w:val="26"/>
          <w:szCs w:val="26"/>
        </w:rPr>
      </w:pPr>
    </w:p>
    <w:p w:rsidR="00D22740" w:rsidRDefault="00D22740" w:rsidP="0088377B">
      <w:pPr>
        <w:jc w:val="center"/>
        <w:rPr>
          <w:rFonts w:eastAsia="Times New Roman"/>
          <w:b/>
          <w:bCs/>
          <w:sz w:val="26"/>
          <w:szCs w:val="26"/>
        </w:rPr>
      </w:pPr>
    </w:p>
    <w:p w:rsidR="00D22740" w:rsidRDefault="00D22740" w:rsidP="0088377B">
      <w:pPr>
        <w:jc w:val="center"/>
        <w:rPr>
          <w:rFonts w:eastAsia="Times New Roman"/>
          <w:b/>
          <w:bCs/>
          <w:sz w:val="26"/>
          <w:szCs w:val="26"/>
        </w:rPr>
      </w:pPr>
    </w:p>
    <w:p w:rsidR="00D22740" w:rsidRDefault="00D22740" w:rsidP="0088377B">
      <w:pPr>
        <w:jc w:val="center"/>
        <w:rPr>
          <w:rFonts w:eastAsia="Times New Roman"/>
          <w:b/>
          <w:bCs/>
          <w:sz w:val="26"/>
          <w:szCs w:val="26"/>
        </w:rPr>
      </w:pPr>
    </w:p>
    <w:p w:rsidR="003E2D41" w:rsidRDefault="003E2D41" w:rsidP="0088377B">
      <w:pPr>
        <w:jc w:val="center"/>
        <w:rPr>
          <w:rFonts w:eastAsia="Times New Roman"/>
          <w:b/>
          <w:bCs/>
          <w:sz w:val="26"/>
          <w:szCs w:val="26"/>
        </w:rPr>
      </w:pPr>
    </w:p>
    <w:p w:rsidR="003E2D41" w:rsidRDefault="003E2D41" w:rsidP="0088377B">
      <w:pPr>
        <w:jc w:val="center"/>
        <w:rPr>
          <w:rFonts w:eastAsia="Times New Roman"/>
          <w:b/>
          <w:bCs/>
          <w:sz w:val="26"/>
          <w:szCs w:val="26"/>
        </w:rPr>
      </w:pPr>
    </w:p>
    <w:p w:rsidR="003E2D41" w:rsidRDefault="003E2D41" w:rsidP="0088377B">
      <w:pPr>
        <w:jc w:val="center"/>
        <w:rPr>
          <w:rFonts w:eastAsia="Times New Roman"/>
          <w:b/>
          <w:bCs/>
          <w:sz w:val="26"/>
          <w:szCs w:val="26"/>
        </w:rPr>
      </w:pPr>
    </w:p>
    <w:p w:rsidR="00D22740" w:rsidRDefault="00D22740" w:rsidP="0088377B">
      <w:pPr>
        <w:jc w:val="center"/>
        <w:rPr>
          <w:rFonts w:eastAsia="Times New Roman"/>
          <w:b/>
          <w:bCs/>
          <w:sz w:val="26"/>
          <w:szCs w:val="26"/>
        </w:rPr>
      </w:pPr>
    </w:p>
    <w:p w:rsidR="003E2D41" w:rsidRDefault="003E2D41" w:rsidP="0088377B">
      <w:pPr>
        <w:jc w:val="center"/>
        <w:rPr>
          <w:rFonts w:eastAsia="Times New Roman"/>
          <w:b/>
          <w:bCs/>
          <w:sz w:val="26"/>
          <w:szCs w:val="26"/>
        </w:rPr>
      </w:pPr>
    </w:p>
    <w:p w:rsidR="003E2D41" w:rsidRDefault="003E2D41" w:rsidP="0088377B">
      <w:pPr>
        <w:jc w:val="center"/>
        <w:rPr>
          <w:rFonts w:eastAsia="Times New Roman"/>
          <w:b/>
          <w:bCs/>
          <w:sz w:val="26"/>
          <w:szCs w:val="26"/>
        </w:rPr>
      </w:pPr>
    </w:p>
    <w:p w:rsidR="003E2D41" w:rsidRDefault="003E2D41" w:rsidP="0088377B">
      <w:pPr>
        <w:jc w:val="center"/>
        <w:rPr>
          <w:rFonts w:eastAsia="Times New Roman"/>
          <w:b/>
          <w:bCs/>
          <w:sz w:val="26"/>
          <w:szCs w:val="26"/>
        </w:rPr>
      </w:pPr>
    </w:p>
    <w:p w:rsidR="00D22740" w:rsidRDefault="00D22740" w:rsidP="0088377B">
      <w:pPr>
        <w:jc w:val="center"/>
        <w:rPr>
          <w:rFonts w:eastAsia="Times New Roman"/>
          <w:b/>
          <w:bCs/>
          <w:sz w:val="26"/>
          <w:szCs w:val="26"/>
        </w:rPr>
      </w:pPr>
    </w:p>
    <w:p w:rsidR="0088377B" w:rsidRPr="0088377B" w:rsidRDefault="0088377B" w:rsidP="0088377B">
      <w:pPr>
        <w:jc w:val="center"/>
        <w:rPr>
          <w:rFonts w:eastAsia="Times New Roman"/>
          <w:b/>
          <w:bCs/>
          <w:sz w:val="26"/>
          <w:szCs w:val="26"/>
        </w:rPr>
      </w:pPr>
      <w:r w:rsidRPr="008E0414">
        <w:rPr>
          <w:rFonts w:eastAsia="Times New Roman"/>
          <w:b/>
          <w:bCs/>
          <w:sz w:val="26"/>
          <w:szCs w:val="26"/>
        </w:rPr>
        <w:t>PHỤ LỤC SỐ 0</w:t>
      </w:r>
      <w:r w:rsidRPr="0088377B">
        <w:rPr>
          <w:rFonts w:eastAsia="Times New Roman"/>
          <w:b/>
          <w:bCs/>
          <w:sz w:val="26"/>
          <w:szCs w:val="26"/>
        </w:rPr>
        <w:t>3</w:t>
      </w:r>
    </w:p>
    <w:p w:rsidR="0088377B" w:rsidRPr="0088377B" w:rsidRDefault="0088377B" w:rsidP="0088377B">
      <w:pPr>
        <w:jc w:val="center"/>
        <w:rPr>
          <w:rFonts w:eastAsia="Times New Roman"/>
          <w:b/>
          <w:bCs/>
          <w:sz w:val="26"/>
          <w:szCs w:val="26"/>
        </w:rPr>
      </w:pPr>
      <w:r w:rsidRPr="00CC136A">
        <w:rPr>
          <w:rFonts w:eastAsia="Times New Roman"/>
          <w:b/>
          <w:bCs/>
          <w:sz w:val="26"/>
          <w:szCs w:val="26"/>
        </w:rPr>
        <w:t>KHUNG TIÊU CHÍ ĐÁNH</w:t>
      </w:r>
      <w:r w:rsidRPr="0088377B">
        <w:rPr>
          <w:rFonts w:eastAsia="Times New Roman"/>
          <w:b/>
          <w:bCs/>
          <w:sz w:val="26"/>
          <w:szCs w:val="26"/>
        </w:rPr>
        <w:t xml:space="preserve"> GIÁ CHẤT </w:t>
      </w:r>
      <w:r w:rsidRPr="00CC136A">
        <w:rPr>
          <w:rFonts w:eastAsia="Times New Roman"/>
          <w:b/>
          <w:bCs/>
          <w:sz w:val="26"/>
          <w:szCs w:val="26"/>
        </w:rPr>
        <w:t>LƯỢNG</w:t>
      </w:r>
    </w:p>
    <w:p w:rsidR="0088377B" w:rsidRPr="0088377B" w:rsidRDefault="0088377B" w:rsidP="0088377B">
      <w:pPr>
        <w:jc w:val="center"/>
        <w:rPr>
          <w:rFonts w:eastAsia="Times New Roman"/>
          <w:b/>
          <w:bCs/>
          <w:sz w:val="26"/>
          <w:szCs w:val="26"/>
        </w:rPr>
      </w:pPr>
      <w:r w:rsidRPr="00CC136A">
        <w:rPr>
          <w:rFonts w:eastAsia="Times New Roman"/>
          <w:b/>
          <w:bCs/>
          <w:sz w:val="26"/>
          <w:szCs w:val="26"/>
        </w:rPr>
        <w:t xml:space="preserve"> ĐỐI VỚI TỔ CHỨC HỘI CẤP TỈNH ĐƯỢC GIAO SỐ  NGƯỜI</w:t>
      </w:r>
      <w:r w:rsidRPr="0088377B">
        <w:rPr>
          <w:rFonts w:eastAsia="Times New Roman"/>
          <w:b/>
          <w:bCs/>
          <w:sz w:val="26"/>
          <w:szCs w:val="26"/>
        </w:rPr>
        <w:t xml:space="preserve"> LÀM VIỆC</w:t>
      </w:r>
    </w:p>
    <w:p w:rsidR="00052887" w:rsidRDefault="0088377B" w:rsidP="00D22740">
      <w:pPr>
        <w:jc w:val="center"/>
      </w:pPr>
      <w:r w:rsidRPr="00CC136A">
        <w:rPr>
          <w:rFonts w:eastAsia="Times New Roman"/>
          <w:i/>
          <w:iCs/>
          <w:szCs w:val="28"/>
        </w:rPr>
        <w:t>(Kèm theo Quy định ban hành kèm theo Quyết định số</w:t>
      </w:r>
      <w:r w:rsidR="003E2D41">
        <w:rPr>
          <w:rFonts w:eastAsia="Times New Roman"/>
          <w:i/>
          <w:iCs/>
          <w:szCs w:val="28"/>
        </w:rPr>
        <w:t>: 32</w:t>
      </w:r>
      <w:r w:rsidRPr="00CC136A">
        <w:rPr>
          <w:rFonts w:eastAsia="Times New Roman"/>
          <w:i/>
          <w:iCs/>
          <w:szCs w:val="28"/>
        </w:rPr>
        <w:t>/2019/QĐ-UBND ngày 25/11</w:t>
      </w:r>
      <w:r w:rsidR="00D22740">
        <w:rPr>
          <w:rFonts w:eastAsia="Times New Roman"/>
          <w:i/>
          <w:iCs/>
          <w:szCs w:val="28"/>
        </w:rPr>
        <w:t>/2019 của</w:t>
      </w:r>
      <w:r>
        <w:rPr>
          <w:rFonts w:eastAsia="Times New Roman"/>
          <w:i/>
          <w:iCs/>
          <w:szCs w:val="28"/>
        </w:rPr>
        <w:t xml:space="preserve"> UBND </w:t>
      </w:r>
      <w:r w:rsidR="00D22740">
        <w:rPr>
          <w:rFonts w:eastAsia="Times New Roman"/>
          <w:i/>
          <w:iCs/>
          <w:szCs w:val="28"/>
        </w:rPr>
        <w:t>tỉnh Tuyên Quang)</w:t>
      </w:r>
    </w:p>
    <w:p w:rsidR="00CC136A" w:rsidRDefault="00CC136A"/>
    <w:tbl>
      <w:tblPr>
        <w:tblStyle w:val="TableGrid"/>
        <w:tblW w:w="10490" w:type="dxa"/>
        <w:tblInd w:w="-743" w:type="dxa"/>
        <w:tblLook w:val="04A0"/>
      </w:tblPr>
      <w:tblGrid>
        <w:gridCol w:w="746"/>
        <w:gridCol w:w="8611"/>
        <w:gridCol w:w="1133"/>
      </w:tblGrid>
      <w:tr w:rsidR="0088377B" w:rsidRPr="0088377B" w:rsidTr="0088377B">
        <w:tc>
          <w:tcPr>
            <w:tcW w:w="746" w:type="dxa"/>
            <w:vAlign w:val="center"/>
          </w:tcPr>
          <w:p w:rsidR="0088377B" w:rsidRDefault="0088377B" w:rsidP="0088377B">
            <w:pPr>
              <w:jc w:val="center"/>
            </w:pPr>
            <w:r w:rsidRPr="00CC136A">
              <w:rPr>
                <w:rFonts w:eastAsia="Times New Roman"/>
                <w:b/>
                <w:bCs/>
                <w:szCs w:val="28"/>
              </w:rPr>
              <w:t>STT</w:t>
            </w:r>
          </w:p>
        </w:tc>
        <w:tc>
          <w:tcPr>
            <w:tcW w:w="8611" w:type="dxa"/>
            <w:vAlign w:val="center"/>
          </w:tcPr>
          <w:p w:rsidR="0088377B" w:rsidRPr="0088377B" w:rsidRDefault="0088377B" w:rsidP="0088377B">
            <w:pPr>
              <w:jc w:val="center"/>
              <w:rPr>
                <w:b/>
              </w:rPr>
            </w:pPr>
            <w:r w:rsidRPr="0088377B">
              <w:rPr>
                <w:b/>
              </w:rPr>
              <w:t>Tiêu chí</w:t>
            </w:r>
          </w:p>
        </w:tc>
        <w:tc>
          <w:tcPr>
            <w:tcW w:w="1133" w:type="dxa"/>
          </w:tcPr>
          <w:p w:rsidR="0088377B" w:rsidRPr="0088377B" w:rsidRDefault="0088377B" w:rsidP="0088377B">
            <w:pPr>
              <w:jc w:val="center"/>
              <w:rPr>
                <w:b/>
              </w:rPr>
            </w:pPr>
            <w:r w:rsidRPr="0088377B">
              <w:rPr>
                <w:b/>
              </w:rPr>
              <w:t>Thang điểm tối đa</w:t>
            </w:r>
          </w:p>
        </w:tc>
      </w:tr>
      <w:tr w:rsidR="0088377B" w:rsidTr="0088377B">
        <w:tc>
          <w:tcPr>
            <w:tcW w:w="746" w:type="dxa"/>
          </w:tcPr>
          <w:p w:rsidR="0088377B" w:rsidRPr="0088377B" w:rsidRDefault="0088377B" w:rsidP="0088377B">
            <w:pPr>
              <w:jc w:val="center"/>
              <w:rPr>
                <w:rFonts w:eastAsia="Times New Roman"/>
                <w:bCs/>
                <w:i/>
                <w:szCs w:val="28"/>
              </w:rPr>
            </w:pPr>
            <w:r w:rsidRPr="0088377B">
              <w:rPr>
                <w:rFonts w:eastAsia="Times New Roman"/>
                <w:bCs/>
                <w:i/>
                <w:szCs w:val="28"/>
              </w:rPr>
              <w:t>1</w:t>
            </w:r>
          </w:p>
        </w:tc>
        <w:tc>
          <w:tcPr>
            <w:tcW w:w="8611" w:type="dxa"/>
          </w:tcPr>
          <w:p w:rsidR="0088377B" w:rsidRPr="0088377B" w:rsidRDefault="0088377B" w:rsidP="0088377B">
            <w:pPr>
              <w:jc w:val="center"/>
              <w:rPr>
                <w:i/>
              </w:rPr>
            </w:pPr>
            <w:r w:rsidRPr="0088377B">
              <w:rPr>
                <w:i/>
              </w:rPr>
              <w:t>2</w:t>
            </w:r>
          </w:p>
        </w:tc>
        <w:tc>
          <w:tcPr>
            <w:tcW w:w="1133" w:type="dxa"/>
          </w:tcPr>
          <w:p w:rsidR="0088377B" w:rsidRPr="0088377B" w:rsidRDefault="0088377B" w:rsidP="0088377B">
            <w:pPr>
              <w:jc w:val="center"/>
              <w:rPr>
                <w:i/>
              </w:rPr>
            </w:pPr>
            <w:r w:rsidRPr="0088377B">
              <w:rPr>
                <w:i/>
              </w:rPr>
              <w:t>3</w:t>
            </w:r>
          </w:p>
        </w:tc>
      </w:tr>
      <w:tr w:rsidR="002629C5" w:rsidTr="00783B41">
        <w:tc>
          <w:tcPr>
            <w:tcW w:w="9357" w:type="dxa"/>
            <w:gridSpan w:val="2"/>
            <w:vAlign w:val="center"/>
          </w:tcPr>
          <w:p w:rsidR="002629C5" w:rsidRPr="00CC136A" w:rsidRDefault="002629C5" w:rsidP="002629C5">
            <w:pPr>
              <w:jc w:val="center"/>
              <w:rPr>
                <w:rFonts w:eastAsia="Times New Roman"/>
                <w:b/>
                <w:bCs/>
                <w:sz w:val="26"/>
                <w:szCs w:val="26"/>
              </w:rPr>
            </w:pPr>
            <w:r w:rsidRPr="002629C5">
              <w:rPr>
                <w:b/>
              </w:rPr>
              <w:t>TỔNG ĐIỂM (I+II+III)</w:t>
            </w:r>
          </w:p>
        </w:tc>
        <w:tc>
          <w:tcPr>
            <w:tcW w:w="1133" w:type="dxa"/>
          </w:tcPr>
          <w:p w:rsidR="002629C5" w:rsidRDefault="002629C5" w:rsidP="002629C5">
            <w:pPr>
              <w:jc w:val="center"/>
            </w:pPr>
            <w:r>
              <w:t>100</w:t>
            </w:r>
          </w:p>
        </w:tc>
      </w:tr>
      <w:tr w:rsidR="0088377B" w:rsidTr="002629C5">
        <w:tc>
          <w:tcPr>
            <w:tcW w:w="746" w:type="dxa"/>
            <w:vAlign w:val="center"/>
          </w:tcPr>
          <w:p w:rsidR="0088377B" w:rsidRPr="00CC136A" w:rsidRDefault="0088377B" w:rsidP="008A28D5">
            <w:pPr>
              <w:jc w:val="center"/>
              <w:rPr>
                <w:rFonts w:eastAsia="Times New Roman"/>
                <w:b/>
                <w:bCs/>
                <w:sz w:val="26"/>
                <w:szCs w:val="26"/>
              </w:rPr>
            </w:pPr>
            <w:r w:rsidRPr="00CC136A">
              <w:rPr>
                <w:rFonts w:eastAsia="Times New Roman"/>
                <w:b/>
                <w:bCs/>
                <w:sz w:val="26"/>
                <w:szCs w:val="26"/>
              </w:rPr>
              <w:t>I</w:t>
            </w:r>
          </w:p>
        </w:tc>
        <w:tc>
          <w:tcPr>
            <w:tcW w:w="8611" w:type="dxa"/>
            <w:vAlign w:val="center"/>
          </w:tcPr>
          <w:p w:rsidR="002629C5" w:rsidRDefault="0088377B" w:rsidP="008A28D5">
            <w:pPr>
              <w:jc w:val="both"/>
              <w:rPr>
                <w:rFonts w:eastAsia="Times New Roman"/>
                <w:b/>
                <w:bCs/>
                <w:sz w:val="26"/>
                <w:szCs w:val="26"/>
              </w:rPr>
            </w:pPr>
            <w:r w:rsidRPr="00CC136A">
              <w:rPr>
                <w:rFonts w:eastAsia="Times New Roman"/>
                <w:b/>
                <w:bCs/>
                <w:sz w:val="26"/>
                <w:szCs w:val="26"/>
              </w:rPr>
              <w:t>CÁC TIÊU CHÍ XÂY DỰNG TỔ CHỨC HỘI</w:t>
            </w:r>
          </w:p>
          <w:p w:rsidR="0088377B" w:rsidRPr="00CC136A" w:rsidRDefault="0088377B" w:rsidP="008A28D5">
            <w:pPr>
              <w:jc w:val="both"/>
              <w:rPr>
                <w:rFonts w:eastAsia="Times New Roman"/>
                <w:b/>
                <w:bCs/>
                <w:sz w:val="26"/>
                <w:szCs w:val="26"/>
              </w:rPr>
            </w:pPr>
            <w:r w:rsidRPr="00CC136A">
              <w:rPr>
                <w:rFonts w:eastAsia="Times New Roman"/>
                <w:i/>
                <w:iCs/>
                <w:sz w:val="26"/>
                <w:szCs w:val="26"/>
              </w:rPr>
              <w:t>(Xuất sắc từ 37 điểm trở lên; Tốt từ 30 điểm trở lên; Hoàn thành từ 20 điểm trở lên; Không hoàn thành dưới 20 điểm)</w:t>
            </w:r>
          </w:p>
        </w:tc>
        <w:tc>
          <w:tcPr>
            <w:tcW w:w="1133" w:type="dxa"/>
            <w:vAlign w:val="center"/>
          </w:tcPr>
          <w:p w:rsidR="0088377B" w:rsidRDefault="002629C5" w:rsidP="002629C5">
            <w:pPr>
              <w:jc w:val="center"/>
            </w:pPr>
            <w:r w:rsidRPr="002629C5">
              <w:rPr>
                <w:b/>
              </w:rPr>
              <w:t>40</w:t>
            </w:r>
          </w:p>
        </w:tc>
      </w:tr>
      <w:tr w:rsidR="0088377B" w:rsidTr="0060329F">
        <w:tc>
          <w:tcPr>
            <w:tcW w:w="746" w:type="dxa"/>
            <w:vAlign w:val="center"/>
          </w:tcPr>
          <w:p w:rsidR="0088377B" w:rsidRPr="00CC136A" w:rsidRDefault="0088377B" w:rsidP="002208C9">
            <w:pPr>
              <w:jc w:val="center"/>
              <w:rPr>
                <w:rFonts w:eastAsia="Times New Roman"/>
                <w:sz w:val="26"/>
                <w:szCs w:val="26"/>
              </w:rPr>
            </w:pPr>
            <w:r w:rsidRPr="00CC136A">
              <w:rPr>
                <w:rFonts w:eastAsia="Times New Roman"/>
                <w:sz w:val="26"/>
                <w:szCs w:val="26"/>
              </w:rPr>
              <w:t>1</w:t>
            </w:r>
          </w:p>
        </w:tc>
        <w:tc>
          <w:tcPr>
            <w:tcW w:w="8611" w:type="dxa"/>
            <w:vAlign w:val="center"/>
          </w:tcPr>
          <w:p w:rsidR="0088377B" w:rsidRPr="00CC136A" w:rsidRDefault="0088377B" w:rsidP="002208C9">
            <w:pPr>
              <w:rPr>
                <w:rFonts w:eastAsia="Times New Roman"/>
                <w:sz w:val="26"/>
                <w:szCs w:val="26"/>
              </w:rPr>
            </w:pPr>
            <w:r w:rsidRPr="00CC136A">
              <w:rPr>
                <w:rFonts w:eastAsia="Times New Roman"/>
                <w:sz w:val="26"/>
                <w:szCs w:val="26"/>
              </w:rPr>
              <w:t>Việc thực hiện nguyên tắc tập trung dân chủ, tự phê bình và phê bình</w:t>
            </w:r>
          </w:p>
        </w:tc>
        <w:tc>
          <w:tcPr>
            <w:tcW w:w="1133" w:type="dxa"/>
          </w:tcPr>
          <w:p w:rsidR="0088377B" w:rsidRPr="002629C5" w:rsidRDefault="002629C5" w:rsidP="002629C5">
            <w:pPr>
              <w:jc w:val="center"/>
              <w:rPr>
                <w:b/>
              </w:rPr>
            </w:pPr>
            <w:r>
              <w:rPr>
                <w:b/>
              </w:rPr>
              <w:t>5</w:t>
            </w:r>
          </w:p>
        </w:tc>
      </w:tr>
      <w:tr w:rsidR="002629C5" w:rsidTr="002629C5">
        <w:tc>
          <w:tcPr>
            <w:tcW w:w="746" w:type="dxa"/>
            <w:vAlign w:val="center"/>
          </w:tcPr>
          <w:p w:rsidR="002629C5" w:rsidRPr="00CC136A" w:rsidRDefault="002629C5" w:rsidP="003F3AA8">
            <w:pPr>
              <w:jc w:val="center"/>
              <w:rPr>
                <w:rFonts w:eastAsia="Times New Roman"/>
                <w:sz w:val="26"/>
                <w:szCs w:val="26"/>
              </w:rPr>
            </w:pPr>
            <w:r w:rsidRPr="00CC136A">
              <w:rPr>
                <w:rFonts w:eastAsia="Times New Roman"/>
                <w:sz w:val="26"/>
                <w:szCs w:val="26"/>
              </w:rPr>
              <w:t>2</w:t>
            </w:r>
          </w:p>
        </w:tc>
        <w:tc>
          <w:tcPr>
            <w:tcW w:w="8611" w:type="dxa"/>
            <w:vAlign w:val="center"/>
          </w:tcPr>
          <w:p w:rsidR="002629C5" w:rsidRPr="00CC136A" w:rsidRDefault="002629C5" w:rsidP="003F3AA8">
            <w:pPr>
              <w:jc w:val="both"/>
              <w:rPr>
                <w:rFonts w:eastAsia="Times New Roman"/>
                <w:sz w:val="26"/>
                <w:szCs w:val="26"/>
              </w:rPr>
            </w:pPr>
            <w:r w:rsidRPr="00CC136A">
              <w:rPr>
                <w:rFonts w:eastAsia="Times New Roman"/>
                <w:sz w:val="26"/>
                <w:szCs w:val="26"/>
              </w:rPr>
              <w:t>Việc xây dựng và tổ chức thực hiện quy chế làm việc của tổ chức hội</w:t>
            </w:r>
          </w:p>
        </w:tc>
        <w:tc>
          <w:tcPr>
            <w:tcW w:w="1133" w:type="dxa"/>
            <w:vAlign w:val="center"/>
          </w:tcPr>
          <w:p w:rsidR="002629C5" w:rsidRDefault="002629C5" w:rsidP="002629C5">
            <w:pPr>
              <w:jc w:val="center"/>
            </w:pPr>
            <w:r>
              <w:t>5</w:t>
            </w:r>
          </w:p>
        </w:tc>
      </w:tr>
      <w:tr w:rsidR="002629C5" w:rsidTr="002629C5">
        <w:tc>
          <w:tcPr>
            <w:tcW w:w="746" w:type="dxa"/>
            <w:vAlign w:val="center"/>
          </w:tcPr>
          <w:p w:rsidR="002629C5" w:rsidRPr="00CC136A" w:rsidRDefault="002629C5" w:rsidP="003F3AA8">
            <w:pPr>
              <w:jc w:val="center"/>
              <w:rPr>
                <w:rFonts w:eastAsia="Times New Roman"/>
                <w:sz w:val="26"/>
                <w:szCs w:val="26"/>
              </w:rPr>
            </w:pPr>
            <w:r w:rsidRPr="00CC136A">
              <w:rPr>
                <w:rFonts w:eastAsia="Times New Roman"/>
                <w:sz w:val="26"/>
                <w:szCs w:val="26"/>
              </w:rPr>
              <w:t>3</w:t>
            </w:r>
          </w:p>
        </w:tc>
        <w:tc>
          <w:tcPr>
            <w:tcW w:w="8611" w:type="dxa"/>
            <w:vAlign w:val="center"/>
          </w:tcPr>
          <w:p w:rsidR="002629C5" w:rsidRPr="00CC136A" w:rsidRDefault="002629C5" w:rsidP="003F3AA8">
            <w:pPr>
              <w:rPr>
                <w:rFonts w:eastAsia="Times New Roman"/>
                <w:sz w:val="26"/>
                <w:szCs w:val="26"/>
              </w:rPr>
            </w:pPr>
            <w:r w:rsidRPr="00CC136A">
              <w:rPr>
                <w:rFonts w:eastAsia="Times New Roman"/>
                <w:sz w:val="26"/>
                <w:szCs w:val="26"/>
              </w:rPr>
              <w:t>Mối quan hệ phối hợp công tác với các cơ quan, tổ chức, đơn vị có liên quan</w:t>
            </w:r>
          </w:p>
        </w:tc>
        <w:tc>
          <w:tcPr>
            <w:tcW w:w="1133" w:type="dxa"/>
            <w:vAlign w:val="center"/>
          </w:tcPr>
          <w:p w:rsidR="002629C5" w:rsidRDefault="002629C5" w:rsidP="002629C5">
            <w:pPr>
              <w:jc w:val="center"/>
            </w:pPr>
            <w:r>
              <w:t>5</w:t>
            </w:r>
          </w:p>
        </w:tc>
      </w:tr>
      <w:tr w:rsidR="002629C5" w:rsidTr="002629C5">
        <w:tc>
          <w:tcPr>
            <w:tcW w:w="746" w:type="dxa"/>
            <w:vAlign w:val="center"/>
          </w:tcPr>
          <w:p w:rsidR="002629C5" w:rsidRPr="00CC136A" w:rsidRDefault="002629C5" w:rsidP="003F3AA8">
            <w:pPr>
              <w:jc w:val="center"/>
              <w:rPr>
                <w:rFonts w:eastAsia="Times New Roman"/>
                <w:sz w:val="26"/>
                <w:szCs w:val="26"/>
              </w:rPr>
            </w:pPr>
            <w:r w:rsidRPr="00CC136A">
              <w:rPr>
                <w:rFonts w:eastAsia="Times New Roman"/>
                <w:sz w:val="26"/>
                <w:szCs w:val="26"/>
              </w:rPr>
              <w:t>4</w:t>
            </w:r>
          </w:p>
        </w:tc>
        <w:tc>
          <w:tcPr>
            <w:tcW w:w="8611" w:type="dxa"/>
            <w:vAlign w:val="center"/>
          </w:tcPr>
          <w:p w:rsidR="002629C5" w:rsidRPr="00CC136A" w:rsidRDefault="002629C5" w:rsidP="003F3AA8">
            <w:pPr>
              <w:jc w:val="both"/>
              <w:rPr>
                <w:rFonts w:eastAsia="Times New Roman"/>
                <w:sz w:val="26"/>
                <w:szCs w:val="26"/>
              </w:rPr>
            </w:pPr>
            <w:r w:rsidRPr="00CC136A">
              <w:rPr>
                <w:rFonts w:eastAsia="Times New Roman"/>
                <w:sz w:val="26"/>
                <w:szCs w:val="26"/>
              </w:rPr>
              <w:t>Xây dựng đoàn kết nội bộ tổ chức hội</w:t>
            </w:r>
          </w:p>
        </w:tc>
        <w:tc>
          <w:tcPr>
            <w:tcW w:w="1133" w:type="dxa"/>
            <w:vAlign w:val="center"/>
          </w:tcPr>
          <w:p w:rsidR="002629C5" w:rsidRDefault="002629C5" w:rsidP="002629C5">
            <w:pPr>
              <w:jc w:val="center"/>
            </w:pPr>
            <w:r>
              <w:t>5</w:t>
            </w:r>
          </w:p>
        </w:tc>
      </w:tr>
      <w:tr w:rsidR="002629C5" w:rsidTr="002629C5">
        <w:tc>
          <w:tcPr>
            <w:tcW w:w="746" w:type="dxa"/>
            <w:vAlign w:val="center"/>
          </w:tcPr>
          <w:p w:rsidR="002629C5" w:rsidRPr="00CC136A" w:rsidRDefault="002629C5" w:rsidP="006669B3">
            <w:pPr>
              <w:jc w:val="center"/>
              <w:rPr>
                <w:rFonts w:eastAsia="Times New Roman"/>
                <w:sz w:val="26"/>
                <w:szCs w:val="26"/>
              </w:rPr>
            </w:pPr>
            <w:r w:rsidRPr="00CC136A">
              <w:rPr>
                <w:rFonts w:eastAsia="Times New Roman"/>
                <w:sz w:val="26"/>
                <w:szCs w:val="26"/>
              </w:rPr>
              <w:t>5</w:t>
            </w:r>
          </w:p>
        </w:tc>
        <w:tc>
          <w:tcPr>
            <w:tcW w:w="8611" w:type="dxa"/>
            <w:vAlign w:val="center"/>
          </w:tcPr>
          <w:p w:rsidR="002629C5" w:rsidRPr="00CC136A" w:rsidRDefault="002629C5" w:rsidP="006669B3">
            <w:pPr>
              <w:jc w:val="both"/>
              <w:rPr>
                <w:rFonts w:eastAsia="Times New Roman"/>
                <w:sz w:val="26"/>
                <w:szCs w:val="26"/>
              </w:rPr>
            </w:pPr>
            <w:r w:rsidRPr="00CC136A">
              <w:rPr>
                <w:rFonts w:eastAsia="Times New Roman"/>
                <w:sz w:val="26"/>
                <w:szCs w:val="26"/>
              </w:rPr>
              <w:t>Trách nhiệm của tập thể lãnh đạo tổ chức hội trong lãnh đạo, chỉ đạo, kiểm tra thực hiện nhiệm vụ chính trị; xây dựng đơn vị "trong sạch, vững mạnh"</w:t>
            </w:r>
          </w:p>
        </w:tc>
        <w:tc>
          <w:tcPr>
            <w:tcW w:w="1133" w:type="dxa"/>
            <w:vAlign w:val="center"/>
          </w:tcPr>
          <w:p w:rsidR="002629C5" w:rsidRPr="002629C5" w:rsidRDefault="002629C5" w:rsidP="002629C5">
            <w:pPr>
              <w:jc w:val="center"/>
              <w:rPr>
                <w:b/>
              </w:rPr>
            </w:pPr>
            <w:r w:rsidRPr="002629C5">
              <w:rPr>
                <w:b/>
              </w:rPr>
              <w:t>20</w:t>
            </w:r>
          </w:p>
        </w:tc>
      </w:tr>
      <w:tr w:rsidR="002629C5" w:rsidTr="003367C0">
        <w:tc>
          <w:tcPr>
            <w:tcW w:w="746" w:type="dxa"/>
            <w:vAlign w:val="center"/>
          </w:tcPr>
          <w:p w:rsidR="002629C5" w:rsidRPr="00CC136A" w:rsidRDefault="002629C5" w:rsidP="00A755C3">
            <w:pPr>
              <w:jc w:val="center"/>
              <w:rPr>
                <w:rFonts w:eastAsia="Times New Roman"/>
                <w:b/>
                <w:bCs/>
                <w:sz w:val="26"/>
                <w:szCs w:val="26"/>
              </w:rPr>
            </w:pPr>
            <w:r w:rsidRPr="00CC136A">
              <w:rPr>
                <w:rFonts w:eastAsia="Times New Roman"/>
                <w:b/>
                <w:bCs/>
                <w:sz w:val="26"/>
                <w:szCs w:val="26"/>
              </w:rPr>
              <w:t>II</w:t>
            </w:r>
          </w:p>
        </w:tc>
        <w:tc>
          <w:tcPr>
            <w:tcW w:w="8611" w:type="dxa"/>
            <w:vAlign w:val="center"/>
          </w:tcPr>
          <w:p w:rsidR="002629C5" w:rsidRDefault="002629C5" w:rsidP="00A755C3">
            <w:pPr>
              <w:jc w:val="both"/>
              <w:rPr>
                <w:rFonts w:eastAsia="Times New Roman"/>
                <w:b/>
                <w:bCs/>
                <w:sz w:val="26"/>
                <w:szCs w:val="26"/>
              </w:rPr>
            </w:pPr>
            <w:r w:rsidRPr="00CC136A">
              <w:rPr>
                <w:rFonts w:eastAsia="Times New Roman"/>
                <w:b/>
                <w:bCs/>
                <w:sz w:val="26"/>
                <w:szCs w:val="26"/>
              </w:rPr>
              <w:t>CÁC TIÊU CHÍ KẾT QUẢ THỰC HIỆN NHIỆM VỤ ĐƯỢC GIAO TRONG NĂM</w:t>
            </w:r>
          </w:p>
          <w:p w:rsidR="002629C5" w:rsidRPr="00CC136A" w:rsidRDefault="002629C5" w:rsidP="00A755C3">
            <w:pPr>
              <w:jc w:val="both"/>
              <w:rPr>
                <w:rFonts w:eastAsia="Times New Roman"/>
                <w:b/>
                <w:bCs/>
                <w:sz w:val="26"/>
                <w:szCs w:val="26"/>
              </w:rPr>
            </w:pPr>
            <w:r w:rsidRPr="00CC136A">
              <w:rPr>
                <w:rFonts w:eastAsia="Times New Roman"/>
                <w:i/>
                <w:iCs/>
                <w:sz w:val="26"/>
                <w:szCs w:val="26"/>
              </w:rPr>
              <w:t>(Xuất sắc từ 46 điểm trở lên; Tốt từ 40 điểm trở lên; Hoàn thành từ 25 điểm trở lên; Không hoàn thành dưới 25 điểm)</w:t>
            </w:r>
          </w:p>
        </w:tc>
        <w:tc>
          <w:tcPr>
            <w:tcW w:w="1133" w:type="dxa"/>
            <w:vAlign w:val="center"/>
          </w:tcPr>
          <w:p w:rsidR="002629C5" w:rsidRPr="002629C5" w:rsidRDefault="002629C5" w:rsidP="002629C5">
            <w:pPr>
              <w:jc w:val="center"/>
              <w:rPr>
                <w:b/>
              </w:rPr>
            </w:pPr>
            <w:r w:rsidRPr="002629C5">
              <w:rPr>
                <w:b/>
              </w:rPr>
              <w:t>50</w:t>
            </w:r>
          </w:p>
        </w:tc>
      </w:tr>
      <w:tr w:rsidR="002629C5" w:rsidTr="003367C0">
        <w:tc>
          <w:tcPr>
            <w:tcW w:w="746" w:type="dxa"/>
            <w:vAlign w:val="center"/>
          </w:tcPr>
          <w:p w:rsidR="002629C5" w:rsidRPr="00CC136A" w:rsidRDefault="002629C5" w:rsidP="00995EC7">
            <w:pPr>
              <w:jc w:val="center"/>
              <w:rPr>
                <w:rFonts w:eastAsia="Times New Roman"/>
                <w:sz w:val="26"/>
                <w:szCs w:val="26"/>
              </w:rPr>
            </w:pPr>
            <w:r w:rsidRPr="00CC136A">
              <w:rPr>
                <w:rFonts w:eastAsia="Times New Roman"/>
                <w:sz w:val="26"/>
                <w:szCs w:val="26"/>
              </w:rPr>
              <w:t>1</w:t>
            </w:r>
          </w:p>
        </w:tc>
        <w:tc>
          <w:tcPr>
            <w:tcW w:w="8611" w:type="dxa"/>
            <w:vAlign w:val="center"/>
          </w:tcPr>
          <w:p w:rsidR="002629C5" w:rsidRPr="00CC136A" w:rsidRDefault="002629C5" w:rsidP="00995EC7">
            <w:pPr>
              <w:jc w:val="both"/>
              <w:rPr>
                <w:rFonts w:eastAsia="Times New Roman"/>
                <w:sz w:val="26"/>
                <w:szCs w:val="26"/>
              </w:rPr>
            </w:pPr>
            <w:r w:rsidRPr="00CC136A">
              <w:rPr>
                <w:rFonts w:eastAsia="Times New Roman"/>
                <w:sz w:val="26"/>
                <w:szCs w:val="26"/>
              </w:rPr>
              <w:t>Việc cụ thể hóa, xây dựng chương trình, kế hoạch công tác năm để thực hiện nhiệm vụ chính trị được giao phù hợp với tình hình thực tiễn của tổ chức hội</w:t>
            </w:r>
          </w:p>
        </w:tc>
        <w:tc>
          <w:tcPr>
            <w:tcW w:w="1133" w:type="dxa"/>
            <w:vAlign w:val="center"/>
          </w:tcPr>
          <w:p w:rsidR="002629C5" w:rsidRPr="002629C5" w:rsidRDefault="002629C5" w:rsidP="002629C5">
            <w:pPr>
              <w:jc w:val="center"/>
            </w:pPr>
            <w:r w:rsidRPr="002629C5">
              <w:t>10</w:t>
            </w:r>
          </w:p>
        </w:tc>
      </w:tr>
      <w:tr w:rsidR="002629C5" w:rsidTr="003367C0">
        <w:tc>
          <w:tcPr>
            <w:tcW w:w="746" w:type="dxa"/>
            <w:vAlign w:val="center"/>
          </w:tcPr>
          <w:p w:rsidR="002629C5" w:rsidRPr="00CC136A" w:rsidRDefault="002629C5" w:rsidP="00C57E4E">
            <w:pPr>
              <w:jc w:val="center"/>
              <w:rPr>
                <w:rFonts w:eastAsia="Times New Roman"/>
                <w:sz w:val="26"/>
                <w:szCs w:val="26"/>
              </w:rPr>
            </w:pPr>
            <w:r w:rsidRPr="00CC136A">
              <w:rPr>
                <w:rFonts w:eastAsia="Times New Roman"/>
                <w:sz w:val="26"/>
                <w:szCs w:val="26"/>
              </w:rPr>
              <w:t>2</w:t>
            </w:r>
          </w:p>
        </w:tc>
        <w:tc>
          <w:tcPr>
            <w:tcW w:w="8611" w:type="dxa"/>
            <w:vAlign w:val="center"/>
          </w:tcPr>
          <w:p w:rsidR="002629C5" w:rsidRPr="00CC136A" w:rsidRDefault="002629C5" w:rsidP="00C57E4E">
            <w:pPr>
              <w:jc w:val="both"/>
              <w:rPr>
                <w:rFonts w:eastAsia="Times New Roman"/>
                <w:sz w:val="26"/>
                <w:szCs w:val="26"/>
              </w:rPr>
            </w:pPr>
            <w:r w:rsidRPr="00CC136A">
              <w:rPr>
                <w:rFonts w:eastAsia="Times New Roman"/>
                <w:sz w:val="26"/>
                <w:szCs w:val="26"/>
              </w:rPr>
              <w:t>Kết quả thực hiện các văn bản pháp luật, quy định của Ủy ban nhân dân tỉnh, Điều lệ hội, phương hướng phát triển về lĩnh vực hoạt động hội</w:t>
            </w:r>
          </w:p>
        </w:tc>
        <w:tc>
          <w:tcPr>
            <w:tcW w:w="1133" w:type="dxa"/>
            <w:vAlign w:val="center"/>
          </w:tcPr>
          <w:p w:rsidR="002629C5" w:rsidRPr="002629C5" w:rsidRDefault="002629C5" w:rsidP="002629C5">
            <w:pPr>
              <w:jc w:val="center"/>
            </w:pPr>
            <w:r w:rsidRPr="002629C5">
              <w:t>10</w:t>
            </w:r>
          </w:p>
        </w:tc>
      </w:tr>
      <w:tr w:rsidR="002629C5" w:rsidTr="003367C0">
        <w:tc>
          <w:tcPr>
            <w:tcW w:w="746" w:type="dxa"/>
            <w:vAlign w:val="center"/>
          </w:tcPr>
          <w:p w:rsidR="002629C5" w:rsidRPr="00CC136A" w:rsidRDefault="002629C5" w:rsidP="00EF1239">
            <w:pPr>
              <w:jc w:val="center"/>
              <w:rPr>
                <w:rFonts w:eastAsia="Times New Roman"/>
                <w:sz w:val="26"/>
                <w:szCs w:val="26"/>
              </w:rPr>
            </w:pPr>
            <w:r w:rsidRPr="00CC136A">
              <w:rPr>
                <w:rFonts w:eastAsia="Times New Roman"/>
                <w:sz w:val="26"/>
                <w:szCs w:val="26"/>
              </w:rPr>
              <w:t>3</w:t>
            </w:r>
          </w:p>
        </w:tc>
        <w:tc>
          <w:tcPr>
            <w:tcW w:w="8611" w:type="dxa"/>
            <w:vAlign w:val="center"/>
          </w:tcPr>
          <w:p w:rsidR="002629C5" w:rsidRPr="00CC136A" w:rsidRDefault="002629C5" w:rsidP="00EF1239">
            <w:pPr>
              <w:jc w:val="both"/>
              <w:rPr>
                <w:rFonts w:eastAsia="Times New Roman"/>
                <w:sz w:val="26"/>
                <w:szCs w:val="26"/>
              </w:rPr>
            </w:pPr>
            <w:r w:rsidRPr="00CC136A">
              <w:rPr>
                <w:rFonts w:eastAsia="Times New Roman"/>
                <w:sz w:val="26"/>
                <w:szCs w:val="26"/>
              </w:rPr>
              <w:t>Kết quả tổ chức thực hiện các phong trào, các cuộc vận động, các hoạt động do Trung ương Hội và tổ chức cấp trên phát động hằng năm, thực hiện công tác vận động các cá nhân, tổ chức tham gia các phong trào đảm bảo tôn chỉ, mục đích của Hội</w:t>
            </w:r>
          </w:p>
        </w:tc>
        <w:tc>
          <w:tcPr>
            <w:tcW w:w="1133" w:type="dxa"/>
            <w:vAlign w:val="center"/>
          </w:tcPr>
          <w:p w:rsidR="002629C5" w:rsidRPr="002629C5" w:rsidRDefault="002629C5" w:rsidP="002629C5">
            <w:pPr>
              <w:jc w:val="center"/>
            </w:pPr>
            <w:r>
              <w:t>10</w:t>
            </w:r>
          </w:p>
        </w:tc>
      </w:tr>
      <w:tr w:rsidR="002629C5" w:rsidTr="003367C0">
        <w:tc>
          <w:tcPr>
            <w:tcW w:w="746" w:type="dxa"/>
            <w:vAlign w:val="center"/>
          </w:tcPr>
          <w:p w:rsidR="002629C5" w:rsidRPr="00CC136A" w:rsidRDefault="002629C5" w:rsidP="00144FB3">
            <w:pPr>
              <w:jc w:val="center"/>
              <w:rPr>
                <w:rFonts w:eastAsia="Times New Roman"/>
                <w:sz w:val="26"/>
                <w:szCs w:val="26"/>
              </w:rPr>
            </w:pPr>
            <w:r w:rsidRPr="00CC136A">
              <w:rPr>
                <w:rFonts w:eastAsia="Times New Roman"/>
                <w:sz w:val="26"/>
                <w:szCs w:val="26"/>
              </w:rPr>
              <w:t>4</w:t>
            </w:r>
          </w:p>
        </w:tc>
        <w:tc>
          <w:tcPr>
            <w:tcW w:w="8611" w:type="dxa"/>
            <w:vAlign w:val="center"/>
          </w:tcPr>
          <w:p w:rsidR="002629C5" w:rsidRPr="00CC136A" w:rsidRDefault="002629C5" w:rsidP="00144FB3">
            <w:pPr>
              <w:rPr>
                <w:rFonts w:eastAsia="Times New Roman"/>
                <w:sz w:val="26"/>
                <w:szCs w:val="26"/>
              </w:rPr>
            </w:pPr>
            <w:r w:rsidRPr="00CC136A">
              <w:rPr>
                <w:rFonts w:eastAsia="Times New Roman"/>
                <w:sz w:val="26"/>
                <w:szCs w:val="26"/>
              </w:rPr>
              <w:t>Thực hiện việc tự nguyện, tự quản, tự chịu trách nhiệm, bình đẳng công khai, minh bạch trong tổ chức hội.</w:t>
            </w:r>
          </w:p>
        </w:tc>
        <w:tc>
          <w:tcPr>
            <w:tcW w:w="1133" w:type="dxa"/>
            <w:vAlign w:val="center"/>
          </w:tcPr>
          <w:p w:rsidR="002629C5" w:rsidRDefault="002629C5" w:rsidP="002629C5">
            <w:pPr>
              <w:jc w:val="center"/>
            </w:pPr>
            <w:r>
              <w:t>5</w:t>
            </w:r>
          </w:p>
        </w:tc>
      </w:tr>
      <w:tr w:rsidR="002629C5" w:rsidTr="003367C0">
        <w:tc>
          <w:tcPr>
            <w:tcW w:w="746" w:type="dxa"/>
            <w:vAlign w:val="center"/>
          </w:tcPr>
          <w:p w:rsidR="002629C5" w:rsidRPr="00CC136A" w:rsidRDefault="002629C5" w:rsidP="00697242">
            <w:pPr>
              <w:jc w:val="center"/>
              <w:rPr>
                <w:rFonts w:eastAsia="Times New Roman"/>
                <w:sz w:val="26"/>
                <w:szCs w:val="26"/>
              </w:rPr>
            </w:pPr>
            <w:r w:rsidRPr="00CC136A">
              <w:rPr>
                <w:rFonts w:eastAsia="Times New Roman"/>
                <w:sz w:val="26"/>
                <w:szCs w:val="26"/>
              </w:rPr>
              <w:t>5</w:t>
            </w:r>
          </w:p>
        </w:tc>
        <w:tc>
          <w:tcPr>
            <w:tcW w:w="8611" w:type="dxa"/>
            <w:vAlign w:val="center"/>
          </w:tcPr>
          <w:p w:rsidR="002629C5" w:rsidRPr="00CC136A" w:rsidRDefault="002629C5" w:rsidP="00697242">
            <w:pPr>
              <w:jc w:val="both"/>
              <w:rPr>
                <w:rFonts w:eastAsia="Times New Roman"/>
                <w:sz w:val="26"/>
                <w:szCs w:val="26"/>
              </w:rPr>
            </w:pPr>
            <w:r w:rsidRPr="00CC136A">
              <w:rPr>
                <w:rFonts w:eastAsia="Times New Roman"/>
                <w:sz w:val="26"/>
                <w:szCs w:val="26"/>
              </w:rPr>
              <w:t>Kết quả thực hiện việc đại diện, chăm lo, bảo vệ quyền và lợi ích chính đáng của cán bộ, hội viên, thành viên, tình nguyện viên của hội</w:t>
            </w:r>
          </w:p>
        </w:tc>
        <w:tc>
          <w:tcPr>
            <w:tcW w:w="1133" w:type="dxa"/>
            <w:vAlign w:val="center"/>
          </w:tcPr>
          <w:p w:rsidR="002629C5" w:rsidRDefault="002629C5" w:rsidP="002629C5">
            <w:pPr>
              <w:jc w:val="center"/>
            </w:pPr>
            <w:r>
              <w:t>5</w:t>
            </w:r>
          </w:p>
        </w:tc>
      </w:tr>
      <w:tr w:rsidR="002629C5" w:rsidTr="003367C0">
        <w:tc>
          <w:tcPr>
            <w:tcW w:w="746" w:type="dxa"/>
            <w:vAlign w:val="center"/>
          </w:tcPr>
          <w:p w:rsidR="002629C5" w:rsidRPr="00CC136A" w:rsidRDefault="002629C5" w:rsidP="00317F3D">
            <w:pPr>
              <w:jc w:val="center"/>
              <w:rPr>
                <w:rFonts w:eastAsia="Times New Roman"/>
                <w:sz w:val="26"/>
                <w:szCs w:val="26"/>
              </w:rPr>
            </w:pPr>
            <w:r w:rsidRPr="00CC136A">
              <w:rPr>
                <w:rFonts w:eastAsia="Times New Roman"/>
                <w:sz w:val="26"/>
                <w:szCs w:val="26"/>
              </w:rPr>
              <w:t>6</w:t>
            </w:r>
          </w:p>
        </w:tc>
        <w:tc>
          <w:tcPr>
            <w:tcW w:w="8611" w:type="dxa"/>
            <w:vAlign w:val="center"/>
          </w:tcPr>
          <w:p w:rsidR="002629C5" w:rsidRPr="00CC136A" w:rsidRDefault="002629C5" w:rsidP="00317F3D">
            <w:pPr>
              <w:jc w:val="both"/>
              <w:rPr>
                <w:rFonts w:eastAsia="Times New Roman"/>
                <w:sz w:val="26"/>
                <w:szCs w:val="26"/>
              </w:rPr>
            </w:pPr>
            <w:r w:rsidRPr="00CC136A">
              <w:rPr>
                <w:rFonts w:eastAsia="Times New Roman"/>
                <w:sz w:val="26"/>
                <w:szCs w:val="26"/>
              </w:rPr>
              <w:t xml:space="preserve">Kết quả chấp hành chế độ thông tin báo cáo theo quy định của UBND hằng tháng, quý, 6 tháng, năm </w:t>
            </w:r>
          </w:p>
        </w:tc>
        <w:tc>
          <w:tcPr>
            <w:tcW w:w="1133" w:type="dxa"/>
            <w:vAlign w:val="center"/>
          </w:tcPr>
          <w:p w:rsidR="002629C5" w:rsidRDefault="002629C5" w:rsidP="002629C5">
            <w:pPr>
              <w:jc w:val="center"/>
            </w:pPr>
            <w:r>
              <w:t>5</w:t>
            </w:r>
          </w:p>
        </w:tc>
      </w:tr>
      <w:tr w:rsidR="002629C5" w:rsidTr="003367C0">
        <w:tc>
          <w:tcPr>
            <w:tcW w:w="746" w:type="dxa"/>
            <w:vAlign w:val="center"/>
          </w:tcPr>
          <w:p w:rsidR="002629C5" w:rsidRPr="00CC136A" w:rsidRDefault="002629C5" w:rsidP="00A22F6A">
            <w:pPr>
              <w:jc w:val="center"/>
              <w:rPr>
                <w:rFonts w:eastAsia="Times New Roman"/>
                <w:sz w:val="26"/>
                <w:szCs w:val="26"/>
              </w:rPr>
            </w:pPr>
            <w:r w:rsidRPr="00CC136A">
              <w:rPr>
                <w:rFonts w:eastAsia="Times New Roman"/>
                <w:sz w:val="26"/>
                <w:szCs w:val="26"/>
              </w:rPr>
              <w:t>7</w:t>
            </w:r>
          </w:p>
        </w:tc>
        <w:tc>
          <w:tcPr>
            <w:tcW w:w="8611" w:type="dxa"/>
            <w:vAlign w:val="center"/>
          </w:tcPr>
          <w:p w:rsidR="002629C5" w:rsidRPr="00CC136A" w:rsidRDefault="002629C5" w:rsidP="00A22F6A">
            <w:pPr>
              <w:jc w:val="both"/>
              <w:rPr>
                <w:rFonts w:eastAsia="Times New Roman"/>
                <w:sz w:val="26"/>
                <w:szCs w:val="26"/>
              </w:rPr>
            </w:pPr>
            <w:r w:rsidRPr="00CC136A">
              <w:rPr>
                <w:rFonts w:eastAsia="Times New Roman"/>
                <w:sz w:val="26"/>
                <w:szCs w:val="26"/>
              </w:rPr>
              <w:t>Mức độ hoàn thành nhiệm vụ của viên chức, người lao động thuộc thẩm quyền quản lý trực tiếp</w:t>
            </w:r>
          </w:p>
        </w:tc>
        <w:tc>
          <w:tcPr>
            <w:tcW w:w="1133" w:type="dxa"/>
            <w:vAlign w:val="center"/>
          </w:tcPr>
          <w:p w:rsidR="002629C5" w:rsidRDefault="002629C5" w:rsidP="002629C5">
            <w:pPr>
              <w:jc w:val="center"/>
            </w:pPr>
            <w:r>
              <w:t>5</w:t>
            </w:r>
          </w:p>
        </w:tc>
      </w:tr>
      <w:tr w:rsidR="002629C5" w:rsidTr="003367C0">
        <w:tc>
          <w:tcPr>
            <w:tcW w:w="746" w:type="dxa"/>
            <w:vAlign w:val="center"/>
          </w:tcPr>
          <w:p w:rsidR="002629C5" w:rsidRPr="00CC136A" w:rsidRDefault="002629C5" w:rsidP="0080149A">
            <w:pPr>
              <w:jc w:val="center"/>
              <w:rPr>
                <w:rFonts w:eastAsia="Times New Roman"/>
                <w:b/>
                <w:bCs/>
                <w:sz w:val="26"/>
                <w:szCs w:val="26"/>
              </w:rPr>
            </w:pPr>
            <w:r w:rsidRPr="00CC136A">
              <w:rPr>
                <w:rFonts w:eastAsia="Times New Roman"/>
                <w:b/>
                <w:bCs/>
                <w:sz w:val="26"/>
                <w:szCs w:val="26"/>
              </w:rPr>
              <w:t>III</w:t>
            </w:r>
          </w:p>
        </w:tc>
        <w:tc>
          <w:tcPr>
            <w:tcW w:w="8611" w:type="dxa"/>
            <w:vAlign w:val="center"/>
          </w:tcPr>
          <w:p w:rsidR="002629C5" w:rsidRDefault="002629C5" w:rsidP="0080149A">
            <w:pPr>
              <w:jc w:val="both"/>
              <w:rPr>
                <w:rFonts w:eastAsia="Times New Roman"/>
                <w:b/>
                <w:bCs/>
                <w:szCs w:val="28"/>
              </w:rPr>
            </w:pPr>
            <w:r w:rsidRPr="00CC136A">
              <w:rPr>
                <w:rFonts w:eastAsia="Times New Roman"/>
                <w:b/>
                <w:bCs/>
                <w:szCs w:val="28"/>
              </w:rPr>
              <w:t>TIÊU CHÍ KHẮC PHỤC NHỮNG HẠN CHẾ, YẾU KÉM ĐÃ ĐƯỢC CHỈ RA</w:t>
            </w:r>
          </w:p>
          <w:p w:rsidR="002629C5" w:rsidRPr="00CC136A" w:rsidRDefault="002629C5" w:rsidP="0080149A">
            <w:pPr>
              <w:jc w:val="both"/>
              <w:rPr>
                <w:rFonts w:eastAsia="Times New Roman"/>
                <w:b/>
                <w:bCs/>
                <w:szCs w:val="28"/>
              </w:rPr>
            </w:pPr>
            <w:r w:rsidRPr="00CC136A">
              <w:rPr>
                <w:rFonts w:eastAsia="Times New Roman"/>
                <w:i/>
                <w:iCs/>
                <w:szCs w:val="28"/>
              </w:rPr>
              <w:t>(Xuất sắc từ 7 điểm trở lên; Tốt và Hoàn thành từ 5 điểm trở lên; Không hoàn thành dưới 5 điểm)</w:t>
            </w:r>
          </w:p>
        </w:tc>
        <w:tc>
          <w:tcPr>
            <w:tcW w:w="1133" w:type="dxa"/>
            <w:vAlign w:val="center"/>
          </w:tcPr>
          <w:p w:rsidR="002629C5" w:rsidRDefault="002629C5" w:rsidP="002629C5">
            <w:pPr>
              <w:jc w:val="center"/>
            </w:pPr>
            <w:r w:rsidRPr="00CC136A">
              <w:rPr>
                <w:rFonts w:eastAsia="Times New Roman"/>
                <w:b/>
                <w:bCs/>
                <w:sz w:val="26"/>
                <w:szCs w:val="26"/>
              </w:rPr>
              <w:t>10</w:t>
            </w:r>
          </w:p>
        </w:tc>
      </w:tr>
    </w:tbl>
    <w:p w:rsidR="00CC136A" w:rsidRDefault="00CC136A"/>
    <w:p w:rsidR="00CC136A" w:rsidRDefault="00CC136A"/>
    <w:p w:rsidR="00CC136A" w:rsidRDefault="00CC136A"/>
    <w:sectPr w:rsidR="00CC136A" w:rsidSect="0072287C">
      <w:headerReference w:type="even" r:id="rId6"/>
      <w:headerReference w:type="default" r:id="rId7"/>
      <w:footerReference w:type="default" r:id="rId8"/>
      <w:pgSz w:w="11907" w:h="16840" w:code="9"/>
      <w:pgMar w:top="680" w:right="1134" w:bottom="680" w:left="1701" w:header="624" w:footer="624"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0DD" w:rsidRDefault="00D560DD" w:rsidP="00303E8D">
      <w:r>
        <w:separator/>
      </w:r>
    </w:p>
  </w:endnote>
  <w:endnote w:type="continuationSeparator" w:id="0">
    <w:p w:rsidR="00D560DD" w:rsidRDefault="00D560DD" w:rsidP="00303E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D5D" w:rsidRDefault="002500A3">
    <w:pPr>
      <w:pStyle w:val="Footer"/>
      <w:jc w:val="center"/>
    </w:pPr>
    <w:r>
      <w:fldChar w:fldCharType="begin"/>
    </w:r>
    <w:r w:rsidR="00502EF7">
      <w:instrText xml:space="preserve"> PAGE   \* MERGEFORMAT </w:instrText>
    </w:r>
    <w:r>
      <w:fldChar w:fldCharType="separate"/>
    </w:r>
    <w:r w:rsidR="00C650AF">
      <w:rPr>
        <w:noProof/>
      </w:rPr>
      <w:t>9</w:t>
    </w:r>
    <w:r>
      <w:rPr>
        <w:noProof/>
      </w:rPr>
      <w:fldChar w:fldCharType="end"/>
    </w:r>
  </w:p>
  <w:p w:rsidR="00F93D5D" w:rsidRDefault="00D560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0DD" w:rsidRDefault="00D560DD" w:rsidP="00303E8D">
      <w:r>
        <w:separator/>
      </w:r>
    </w:p>
  </w:footnote>
  <w:footnote w:type="continuationSeparator" w:id="0">
    <w:p w:rsidR="00D560DD" w:rsidRDefault="00D560DD" w:rsidP="00303E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230" w:rsidRDefault="002500A3" w:rsidP="001951C4">
    <w:pPr>
      <w:pStyle w:val="Header"/>
      <w:framePr w:wrap="around" w:vAnchor="text" w:hAnchor="margin" w:xAlign="center" w:y="1"/>
      <w:rPr>
        <w:rStyle w:val="PageNumber"/>
      </w:rPr>
    </w:pPr>
    <w:r>
      <w:rPr>
        <w:rStyle w:val="PageNumber"/>
      </w:rPr>
      <w:fldChar w:fldCharType="begin"/>
    </w:r>
    <w:r w:rsidR="00502EF7">
      <w:rPr>
        <w:rStyle w:val="PageNumber"/>
      </w:rPr>
      <w:instrText xml:space="preserve">PAGE  </w:instrText>
    </w:r>
    <w:r>
      <w:rPr>
        <w:rStyle w:val="PageNumber"/>
      </w:rPr>
      <w:fldChar w:fldCharType="end"/>
    </w:r>
  </w:p>
  <w:p w:rsidR="000D0230" w:rsidRDefault="00D560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230" w:rsidRDefault="002500A3" w:rsidP="001951C4">
    <w:pPr>
      <w:pStyle w:val="Header"/>
      <w:framePr w:wrap="around" w:vAnchor="text" w:hAnchor="margin" w:xAlign="center" w:y="1"/>
      <w:rPr>
        <w:rStyle w:val="PageNumber"/>
      </w:rPr>
    </w:pPr>
    <w:r>
      <w:rPr>
        <w:rStyle w:val="PageNumber"/>
      </w:rPr>
      <w:fldChar w:fldCharType="begin"/>
    </w:r>
    <w:r w:rsidR="00502EF7">
      <w:rPr>
        <w:rStyle w:val="PageNumber"/>
      </w:rPr>
      <w:instrText xml:space="preserve">PAGE  </w:instrText>
    </w:r>
    <w:r>
      <w:rPr>
        <w:rStyle w:val="PageNumber"/>
      </w:rPr>
      <w:fldChar w:fldCharType="separate"/>
    </w:r>
    <w:r w:rsidR="00C650AF">
      <w:rPr>
        <w:rStyle w:val="PageNumber"/>
        <w:noProof/>
      </w:rPr>
      <w:t>9</w:t>
    </w:r>
    <w:r>
      <w:rPr>
        <w:rStyle w:val="PageNumber"/>
      </w:rPr>
      <w:fldChar w:fldCharType="end"/>
    </w:r>
  </w:p>
  <w:p w:rsidR="000D0230" w:rsidRDefault="00D560D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02223"/>
    <w:rsid w:val="000155C6"/>
    <w:rsid w:val="00016584"/>
    <w:rsid w:val="00052887"/>
    <w:rsid w:val="0009231B"/>
    <w:rsid w:val="000D2F38"/>
    <w:rsid w:val="001134C3"/>
    <w:rsid w:val="001152C6"/>
    <w:rsid w:val="002500A3"/>
    <w:rsid w:val="002629C5"/>
    <w:rsid w:val="00303E8D"/>
    <w:rsid w:val="003438D8"/>
    <w:rsid w:val="003A7738"/>
    <w:rsid w:val="003E111D"/>
    <w:rsid w:val="003E2D41"/>
    <w:rsid w:val="003F5DCC"/>
    <w:rsid w:val="00423ABD"/>
    <w:rsid w:val="0047709C"/>
    <w:rsid w:val="004A3F14"/>
    <w:rsid w:val="004B5253"/>
    <w:rsid w:val="004D4AD3"/>
    <w:rsid w:val="004F3B7F"/>
    <w:rsid w:val="00502EF7"/>
    <w:rsid w:val="00513BCF"/>
    <w:rsid w:val="00587D7E"/>
    <w:rsid w:val="005E239D"/>
    <w:rsid w:val="005E4D35"/>
    <w:rsid w:val="006248C0"/>
    <w:rsid w:val="00633351"/>
    <w:rsid w:val="006D35C7"/>
    <w:rsid w:val="007019D9"/>
    <w:rsid w:val="0072287C"/>
    <w:rsid w:val="0075587C"/>
    <w:rsid w:val="00773ADE"/>
    <w:rsid w:val="00781EEA"/>
    <w:rsid w:val="00787E08"/>
    <w:rsid w:val="007C4DFB"/>
    <w:rsid w:val="0088377B"/>
    <w:rsid w:val="008A6527"/>
    <w:rsid w:val="008E0414"/>
    <w:rsid w:val="00902223"/>
    <w:rsid w:val="0094034E"/>
    <w:rsid w:val="009E0D78"/>
    <w:rsid w:val="009E5BC8"/>
    <w:rsid w:val="009F7FF5"/>
    <w:rsid w:val="00A9331A"/>
    <w:rsid w:val="00AC723A"/>
    <w:rsid w:val="00AE5856"/>
    <w:rsid w:val="00B03244"/>
    <w:rsid w:val="00B25709"/>
    <w:rsid w:val="00B65E37"/>
    <w:rsid w:val="00C13D87"/>
    <w:rsid w:val="00C20E2A"/>
    <w:rsid w:val="00C36F53"/>
    <w:rsid w:val="00C650AF"/>
    <w:rsid w:val="00C9454C"/>
    <w:rsid w:val="00CC136A"/>
    <w:rsid w:val="00CC5D0F"/>
    <w:rsid w:val="00CE6438"/>
    <w:rsid w:val="00D14864"/>
    <w:rsid w:val="00D22740"/>
    <w:rsid w:val="00D24E27"/>
    <w:rsid w:val="00D4697E"/>
    <w:rsid w:val="00D560DD"/>
    <w:rsid w:val="00D95F31"/>
    <w:rsid w:val="00DB4B61"/>
    <w:rsid w:val="00DD5303"/>
    <w:rsid w:val="00E8065B"/>
    <w:rsid w:val="00E95E3D"/>
    <w:rsid w:val="00EC50D4"/>
    <w:rsid w:val="00F57F9B"/>
    <w:rsid w:val="00F73122"/>
    <w:rsid w:val="00F80953"/>
    <w:rsid w:val="00FB094D"/>
    <w:rsid w:val="00FE41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7" type="connector" idref="#Straight Arrow Connector 2"/>
        <o:r id="V:Rule11"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223"/>
    <w:pPr>
      <w:spacing w:after="0" w:line="240" w:lineRule="auto"/>
    </w:pPr>
    <w:rPr>
      <w:rFonts w:ascii="Times New Roman" w:eastAsia="Calibri" w:hAnsi="Times New Roman" w:cs="Times New Roman"/>
      <w:sz w:val="28"/>
      <w:lang w:val="en-US"/>
    </w:rPr>
  </w:style>
  <w:style w:type="paragraph" w:styleId="Heading3">
    <w:name w:val="heading 3"/>
    <w:basedOn w:val="Normal"/>
    <w:next w:val="Normal"/>
    <w:link w:val="Heading3Char"/>
    <w:qFormat/>
    <w:rsid w:val="00902223"/>
    <w:pPr>
      <w:keepNext/>
      <w:jc w:val="center"/>
      <w:outlineLvl w:val="2"/>
    </w:pPr>
    <w:rPr>
      <w:rFonts w:ascii=".VnTime" w:eastAsia="Times New Roman" w:hAnsi=".VnTime"/>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02223"/>
    <w:rPr>
      <w:rFonts w:ascii=".VnTime" w:eastAsia="Times New Roman" w:hAnsi=".VnTime" w:cs="Times New Roman"/>
      <w:sz w:val="28"/>
      <w:szCs w:val="24"/>
      <w:lang w:val="en-US"/>
    </w:rPr>
  </w:style>
  <w:style w:type="paragraph" w:styleId="BodyTextIndent">
    <w:name w:val="Body Text Indent"/>
    <w:basedOn w:val="Normal"/>
    <w:link w:val="BodyTextIndentChar"/>
    <w:uiPriority w:val="99"/>
    <w:unhideWhenUsed/>
    <w:rsid w:val="00902223"/>
    <w:pPr>
      <w:spacing w:after="120"/>
      <w:ind w:left="360"/>
    </w:pPr>
    <w:rPr>
      <w:sz w:val="20"/>
      <w:szCs w:val="20"/>
    </w:rPr>
  </w:style>
  <w:style w:type="character" w:customStyle="1" w:styleId="BodyTextIndentChar">
    <w:name w:val="Body Text Indent Char"/>
    <w:basedOn w:val="DefaultParagraphFont"/>
    <w:link w:val="BodyTextIndent"/>
    <w:uiPriority w:val="99"/>
    <w:rsid w:val="00902223"/>
    <w:rPr>
      <w:rFonts w:ascii="Times New Roman" w:eastAsia="Calibri" w:hAnsi="Times New Roman" w:cs="Times New Roman"/>
      <w:sz w:val="20"/>
      <w:szCs w:val="20"/>
    </w:rPr>
  </w:style>
  <w:style w:type="paragraph" w:styleId="Header">
    <w:name w:val="header"/>
    <w:basedOn w:val="Normal"/>
    <w:link w:val="HeaderChar"/>
    <w:rsid w:val="00902223"/>
    <w:pPr>
      <w:tabs>
        <w:tab w:val="center" w:pos="4320"/>
        <w:tab w:val="right" w:pos="8640"/>
      </w:tabs>
    </w:pPr>
  </w:style>
  <w:style w:type="character" w:customStyle="1" w:styleId="HeaderChar">
    <w:name w:val="Header Char"/>
    <w:basedOn w:val="DefaultParagraphFont"/>
    <w:link w:val="Header"/>
    <w:rsid w:val="00902223"/>
    <w:rPr>
      <w:rFonts w:ascii="Times New Roman" w:eastAsia="Calibri" w:hAnsi="Times New Roman" w:cs="Times New Roman"/>
      <w:sz w:val="28"/>
      <w:lang w:val="en-US"/>
    </w:rPr>
  </w:style>
  <w:style w:type="character" w:styleId="PageNumber">
    <w:name w:val="page number"/>
    <w:basedOn w:val="DefaultParagraphFont"/>
    <w:rsid w:val="00902223"/>
  </w:style>
  <w:style w:type="paragraph" w:styleId="Footer">
    <w:name w:val="footer"/>
    <w:basedOn w:val="Normal"/>
    <w:link w:val="FooterChar"/>
    <w:uiPriority w:val="99"/>
    <w:rsid w:val="00902223"/>
    <w:pPr>
      <w:tabs>
        <w:tab w:val="center" w:pos="4320"/>
        <w:tab w:val="right" w:pos="8640"/>
      </w:tabs>
    </w:pPr>
  </w:style>
  <w:style w:type="character" w:customStyle="1" w:styleId="FooterChar">
    <w:name w:val="Footer Char"/>
    <w:basedOn w:val="DefaultParagraphFont"/>
    <w:link w:val="Footer"/>
    <w:uiPriority w:val="99"/>
    <w:rsid w:val="00902223"/>
    <w:rPr>
      <w:rFonts w:ascii="Times New Roman" w:eastAsia="Calibri" w:hAnsi="Times New Roman" w:cs="Times New Roman"/>
      <w:sz w:val="28"/>
    </w:rPr>
  </w:style>
  <w:style w:type="table" w:styleId="TableGrid">
    <w:name w:val="Table Grid"/>
    <w:basedOn w:val="TableNormal"/>
    <w:uiPriority w:val="39"/>
    <w:rsid w:val="00052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628687">
      <w:bodyDiv w:val="1"/>
      <w:marLeft w:val="0"/>
      <w:marRight w:val="0"/>
      <w:marTop w:val="0"/>
      <w:marBottom w:val="0"/>
      <w:divBdr>
        <w:top w:val="none" w:sz="0" w:space="0" w:color="auto"/>
        <w:left w:val="none" w:sz="0" w:space="0" w:color="auto"/>
        <w:bottom w:val="none" w:sz="0" w:space="0" w:color="auto"/>
        <w:right w:val="none" w:sz="0" w:space="0" w:color="auto"/>
      </w:divBdr>
    </w:div>
    <w:div w:id="228268208">
      <w:bodyDiv w:val="1"/>
      <w:marLeft w:val="0"/>
      <w:marRight w:val="0"/>
      <w:marTop w:val="0"/>
      <w:marBottom w:val="0"/>
      <w:divBdr>
        <w:top w:val="none" w:sz="0" w:space="0" w:color="auto"/>
        <w:left w:val="none" w:sz="0" w:space="0" w:color="auto"/>
        <w:bottom w:val="none" w:sz="0" w:space="0" w:color="auto"/>
        <w:right w:val="none" w:sz="0" w:space="0" w:color="auto"/>
      </w:divBdr>
    </w:div>
    <w:div w:id="404570232">
      <w:bodyDiv w:val="1"/>
      <w:marLeft w:val="0"/>
      <w:marRight w:val="0"/>
      <w:marTop w:val="0"/>
      <w:marBottom w:val="0"/>
      <w:divBdr>
        <w:top w:val="none" w:sz="0" w:space="0" w:color="auto"/>
        <w:left w:val="none" w:sz="0" w:space="0" w:color="auto"/>
        <w:bottom w:val="none" w:sz="0" w:space="0" w:color="auto"/>
        <w:right w:val="none" w:sz="0" w:space="0" w:color="auto"/>
      </w:divBdr>
    </w:div>
    <w:div w:id="487751146">
      <w:bodyDiv w:val="1"/>
      <w:marLeft w:val="0"/>
      <w:marRight w:val="0"/>
      <w:marTop w:val="0"/>
      <w:marBottom w:val="0"/>
      <w:divBdr>
        <w:top w:val="none" w:sz="0" w:space="0" w:color="auto"/>
        <w:left w:val="none" w:sz="0" w:space="0" w:color="auto"/>
        <w:bottom w:val="none" w:sz="0" w:space="0" w:color="auto"/>
        <w:right w:val="none" w:sz="0" w:space="0" w:color="auto"/>
      </w:divBdr>
    </w:div>
    <w:div w:id="552236083">
      <w:bodyDiv w:val="1"/>
      <w:marLeft w:val="0"/>
      <w:marRight w:val="0"/>
      <w:marTop w:val="0"/>
      <w:marBottom w:val="0"/>
      <w:divBdr>
        <w:top w:val="none" w:sz="0" w:space="0" w:color="auto"/>
        <w:left w:val="none" w:sz="0" w:space="0" w:color="auto"/>
        <w:bottom w:val="none" w:sz="0" w:space="0" w:color="auto"/>
        <w:right w:val="none" w:sz="0" w:space="0" w:color="auto"/>
      </w:divBdr>
    </w:div>
    <w:div w:id="931284948">
      <w:bodyDiv w:val="1"/>
      <w:marLeft w:val="0"/>
      <w:marRight w:val="0"/>
      <w:marTop w:val="0"/>
      <w:marBottom w:val="0"/>
      <w:divBdr>
        <w:top w:val="none" w:sz="0" w:space="0" w:color="auto"/>
        <w:left w:val="none" w:sz="0" w:space="0" w:color="auto"/>
        <w:bottom w:val="none" w:sz="0" w:space="0" w:color="auto"/>
        <w:right w:val="none" w:sz="0" w:space="0" w:color="auto"/>
      </w:divBdr>
    </w:div>
    <w:div w:id="1467115306">
      <w:bodyDiv w:val="1"/>
      <w:marLeft w:val="0"/>
      <w:marRight w:val="0"/>
      <w:marTop w:val="0"/>
      <w:marBottom w:val="0"/>
      <w:divBdr>
        <w:top w:val="none" w:sz="0" w:space="0" w:color="auto"/>
        <w:left w:val="none" w:sz="0" w:space="0" w:color="auto"/>
        <w:bottom w:val="none" w:sz="0" w:space="0" w:color="auto"/>
        <w:right w:val="none" w:sz="0" w:space="0" w:color="auto"/>
      </w:divBdr>
    </w:div>
    <w:div w:id="1682273998">
      <w:bodyDiv w:val="1"/>
      <w:marLeft w:val="0"/>
      <w:marRight w:val="0"/>
      <w:marTop w:val="0"/>
      <w:marBottom w:val="0"/>
      <w:divBdr>
        <w:top w:val="none" w:sz="0" w:space="0" w:color="auto"/>
        <w:left w:val="none" w:sz="0" w:space="0" w:color="auto"/>
        <w:bottom w:val="none" w:sz="0" w:space="0" w:color="auto"/>
        <w:right w:val="none" w:sz="0" w:space="0" w:color="auto"/>
      </w:divBdr>
    </w:div>
    <w:div w:id="1708022492">
      <w:bodyDiv w:val="1"/>
      <w:marLeft w:val="0"/>
      <w:marRight w:val="0"/>
      <w:marTop w:val="0"/>
      <w:marBottom w:val="0"/>
      <w:divBdr>
        <w:top w:val="none" w:sz="0" w:space="0" w:color="auto"/>
        <w:left w:val="none" w:sz="0" w:space="0" w:color="auto"/>
        <w:bottom w:val="none" w:sz="0" w:space="0" w:color="auto"/>
        <w:right w:val="none" w:sz="0" w:space="0" w:color="auto"/>
      </w:divBdr>
    </w:div>
    <w:div w:id="174702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3841</Words>
  <Characters>21895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FPT</cp:lastModifiedBy>
  <cp:revision>9</cp:revision>
  <cp:lastPrinted>2019-11-26T03:27:00Z</cp:lastPrinted>
  <dcterms:created xsi:type="dcterms:W3CDTF">2019-12-02T01:10:00Z</dcterms:created>
  <dcterms:modified xsi:type="dcterms:W3CDTF">2019-12-02T02:09:00Z</dcterms:modified>
</cp:coreProperties>
</file>